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CA14" w14:textId="6CACA094" w:rsidR="00447F1A" w:rsidRPr="00014CF8" w:rsidRDefault="00447F1A" w:rsidP="00667088">
      <w:pPr>
        <w:shd w:val="clear" w:color="auto" w:fill="FFFFFF" w:themeFill="background1"/>
        <w:spacing w:after="0" w:line="240" w:lineRule="auto"/>
        <w:jc w:val="center"/>
        <w:rPr>
          <w:b/>
          <w:bCs/>
        </w:rPr>
      </w:pPr>
      <w:r w:rsidRPr="00014CF8">
        <w:rPr>
          <w:noProof/>
        </w:rPr>
        <w:drawing>
          <wp:inline distT="0" distB="0" distL="0" distR="0" wp14:anchorId="35994E32" wp14:editId="609AEC8A">
            <wp:extent cx="762002" cy="762002"/>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62002" cy="762002"/>
                    </a:xfrm>
                    <a:prstGeom prst="rect">
                      <a:avLst/>
                    </a:prstGeom>
                  </pic:spPr>
                </pic:pic>
              </a:graphicData>
            </a:graphic>
          </wp:inline>
        </w:drawing>
      </w:r>
    </w:p>
    <w:p w14:paraId="54274F95" w14:textId="77777777" w:rsidR="00447F1A" w:rsidRPr="00014CF8" w:rsidRDefault="00447F1A" w:rsidP="00667088">
      <w:pPr>
        <w:shd w:val="clear" w:color="auto" w:fill="FFFFFF" w:themeFill="background1"/>
        <w:spacing w:after="0" w:line="240" w:lineRule="auto"/>
        <w:jc w:val="center"/>
        <w:rPr>
          <w:b/>
          <w:bCs/>
        </w:rPr>
      </w:pPr>
    </w:p>
    <w:p w14:paraId="6D671639" w14:textId="18F9244E" w:rsidR="009D7E8B" w:rsidRPr="00014CF8" w:rsidRDefault="002539C6" w:rsidP="00667088">
      <w:pPr>
        <w:shd w:val="clear" w:color="auto" w:fill="FFFFFF" w:themeFill="background1"/>
        <w:spacing w:after="0" w:line="240" w:lineRule="auto"/>
        <w:jc w:val="center"/>
        <w:rPr>
          <w:b/>
          <w:bCs/>
        </w:rPr>
      </w:pPr>
      <w:r w:rsidRPr="00014CF8">
        <w:rPr>
          <w:b/>
          <w:bCs/>
        </w:rPr>
        <w:t>Interstate Telehealth Working Group</w:t>
      </w:r>
    </w:p>
    <w:p w14:paraId="4BD3B5DA" w14:textId="31D92B8A" w:rsidR="002539C6" w:rsidRPr="00014CF8" w:rsidRDefault="005E4855" w:rsidP="00667088">
      <w:pPr>
        <w:shd w:val="clear" w:color="auto" w:fill="FFFFFF" w:themeFill="background1"/>
        <w:spacing w:after="0" w:line="240" w:lineRule="auto"/>
        <w:jc w:val="center"/>
      </w:pPr>
      <w:r>
        <w:t>October 20</w:t>
      </w:r>
      <w:r w:rsidR="000B0BEB">
        <w:t xml:space="preserve">, </w:t>
      </w:r>
      <w:r w:rsidR="00014CF8">
        <w:t>2021</w:t>
      </w:r>
    </w:p>
    <w:p w14:paraId="0D7E4BA6" w14:textId="01AD88FA" w:rsidR="002539C6" w:rsidRPr="00014CF8" w:rsidRDefault="002539C6" w:rsidP="00667088">
      <w:pPr>
        <w:shd w:val="clear" w:color="auto" w:fill="FFFFFF" w:themeFill="background1"/>
        <w:spacing w:after="0" w:line="240" w:lineRule="auto"/>
        <w:jc w:val="center"/>
      </w:pPr>
      <w:r w:rsidRPr="00014CF8">
        <w:t>Minutes</w:t>
      </w:r>
    </w:p>
    <w:p w14:paraId="6C7AE4EB" w14:textId="41ACF804" w:rsidR="002539C6" w:rsidRPr="00014CF8" w:rsidRDefault="002539C6" w:rsidP="00667088">
      <w:pPr>
        <w:shd w:val="clear" w:color="auto" w:fill="FFFFFF" w:themeFill="background1"/>
        <w:spacing w:after="0" w:line="240" w:lineRule="auto"/>
      </w:pPr>
    </w:p>
    <w:p w14:paraId="23B399FB" w14:textId="271F8090" w:rsidR="002539C6" w:rsidRPr="00014CF8" w:rsidRDefault="002539C6" w:rsidP="00667088">
      <w:pPr>
        <w:shd w:val="clear" w:color="auto" w:fill="FFFFFF" w:themeFill="background1"/>
        <w:spacing w:after="0" w:line="240" w:lineRule="auto"/>
        <w:rPr>
          <w:b/>
          <w:bCs/>
        </w:rPr>
      </w:pPr>
      <w:r w:rsidRPr="00014CF8">
        <w:rPr>
          <w:b/>
          <w:bCs/>
        </w:rPr>
        <w:t>Members Present:</w:t>
      </w:r>
    </w:p>
    <w:p w14:paraId="5AF44ACA" w14:textId="77777777" w:rsidR="00E26DB3" w:rsidRPr="00014CF8" w:rsidRDefault="00E26DB3" w:rsidP="00667088">
      <w:pPr>
        <w:shd w:val="clear" w:color="auto" w:fill="FFFFFF" w:themeFill="background1"/>
        <w:spacing w:after="0" w:line="240" w:lineRule="auto"/>
      </w:pPr>
      <w:r w:rsidRPr="00014CF8">
        <w:t>Agatha Kessler, Office of Professional Regulation</w:t>
      </w:r>
    </w:p>
    <w:p w14:paraId="68E60C9C" w14:textId="77777777" w:rsidR="00E26DB3" w:rsidRPr="00014CF8" w:rsidRDefault="00E26DB3" w:rsidP="00667088">
      <w:pPr>
        <w:shd w:val="clear" w:color="auto" w:fill="FFFFFF" w:themeFill="background1"/>
        <w:spacing w:after="0" w:line="240" w:lineRule="auto"/>
      </w:pPr>
      <w:r w:rsidRPr="00014CF8">
        <w:t xml:space="preserve">Anne Culp, Veterinarian  </w:t>
      </w:r>
    </w:p>
    <w:p w14:paraId="01A87703" w14:textId="77777777" w:rsidR="00E26DB3" w:rsidRPr="00014CF8" w:rsidRDefault="00E26DB3" w:rsidP="00667088">
      <w:pPr>
        <w:shd w:val="clear" w:color="auto" w:fill="FFFFFF" w:themeFill="background1"/>
        <w:spacing w:after="0" w:line="240" w:lineRule="auto"/>
      </w:pPr>
      <w:r w:rsidRPr="00014CF8">
        <w:t>Cathy Fulton, Executive Director, VPQHC</w:t>
      </w:r>
    </w:p>
    <w:p w14:paraId="2DA6B805" w14:textId="77777777" w:rsidR="00E26DB3" w:rsidRPr="00014CF8" w:rsidRDefault="00E26DB3" w:rsidP="00667088">
      <w:pPr>
        <w:shd w:val="clear" w:color="auto" w:fill="FFFFFF" w:themeFill="background1"/>
        <w:spacing w:after="0" w:line="240" w:lineRule="auto"/>
      </w:pPr>
      <w:r w:rsidRPr="00014CF8">
        <w:t>C</w:t>
      </w:r>
      <w:r w:rsidRPr="000B0BEB">
        <w:rPr>
          <w:shd w:val="clear" w:color="auto" w:fill="FFFFFF" w:themeFill="background1"/>
        </w:rPr>
        <w:t>hristopher Gilding, Telehealth Program Strategist, The University of Vermont Medical Center</w:t>
      </w:r>
    </w:p>
    <w:p w14:paraId="6FEE5A80" w14:textId="08DB4E83" w:rsidR="00E26DB3" w:rsidRPr="00014CF8" w:rsidRDefault="00E26DB3" w:rsidP="00667088">
      <w:pPr>
        <w:shd w:val="clear" w:color="auto" w:fill="FFFFFF" w:themeFill="background1"/>
        <w:spacing w:after="0" w:line="240" w:lineRule="auto"/>
      </w:pPr>
      <w:r w:rsidRPr="00014CF8">
        <w:t>David Herlihy, Executive Director, Board of Medical Practice</w:t>
      </w:r>
    </w:p>
    <w:p w14:paraId="39B40537" w14:textId="41970002" w:rsidR="00667088" w:rsidRPr="00014CF8" w:rsidRDefault="00667088" w:rsidP="00667088">
      <w:pPr>
        <w:shd w:val="clear" w:color="auto" w:fill="FFFFFF" w:themeFill="background1"/>
        <w:spacing w:after="0" w:line="240" w:lineRule="auto"/>
      </w:pPr>
      <w:r>
        <w:t xml:space="preserve">Debora Teixeria, </w:t>
      </w:r>
      <w:r w:rsidRPr="00667088">
        <w:t>Oral Health Program Administrator</w:t>
      </w:r>
      <w:r>
        <w:t>, VDH</w:t>
      </w:r>
    </w:p>
    <w:p w14:paraId="2612D3AB" w14:textId="77777777" w:rsidR="00E26DB3" w:rsidRPr="00014CF8" w:rsidRDefault="00E26DB3" w:rsidP="00667088">
      <w:pPr>
        <w:shd w:val="clear" w:color="auto" w:fill="FFFFFF" w:themeFill="background1"/>
        <w:spacing w:after="0" w:line="240" w:lineRule="auto"/>
      </w:pPr>
      <w:r w:rsidRPr="00014CF8">
        <w:t>Devon Green, Vermont Association of Hospitals and Health Systems</w:t>
      </w:r>
    </w:p>
    <w:p w14:paraId="3B4F01A4" w14:textId="0EC34EC3" w:rsidR="00E26DB3" w:rsidRDefault="00E26DB3" w:rsidP="00667088">
      <w:pPr>
        <w:shd w:val="clear" w:color="auto" w:fill="FFFFFF" w:themeFill="background1"/>
        <w:spacing w:after="0" w:line="240" w:lineRule="auto"/>
      </w:pPr>
      <w:r w:rsidRPr="00014CF8">
        <w:t>Dillon Burns, Vermont Care Partners</w:t>
      </w:r>
    </w:p>
    <w:p w14:paraId="75B14070" w14:textId="463C7418" w:rsidR="000B0BEB" w:rsidRPr="00014CF8" w:rsidRDefault="000B0BEB" w:rsidP="00667088">
      <w:pPr>
        <w:shd w:val="clear" w:color="auto" w:fill="FFFFFF" w:themeFill="background1"/>
        <w:spacing w:after="0" w:line="240" w:lineRule="auto"/>
      </w:pPr>
      <w:r>
        <w:t>Dylan Bruce, Senior Policy/Planning Analyst, OPR</w:t>
      </w:r>
    </w:p>
    <w:p w14:paraId="60FEC518" w14:textId="5E185E57" w:rsidR="00E26DB3" w:rsidRDefault="000B0BEB" w:rsidP="00667088">
      <w:pPr>
        <w:shd w:val="clear" w:color="auto" w:fill="FFFFFF" w:themeFill="background1"/>
        <w:spacing w:after="0" w:line="240" w:lineRule="auto"/>
      </w:pPr>
      <w:r>
        <w:t>Elizabeth Boody</w:t>
      </w:r>
      <w:r w:rsidR="00E26DB3" w:rsidRPr="00014CF8">
        <w:t> </w:t>
      </w:r>
    </w:p>
    <w:p w14:paraId="67E8211F" w14:textId="4A3AAD20" w:rsidR="00667088" w:rsidRPr="00014CF8" w:rsidRDefault="00667088" w:rsidP="00667088">
      <w:pPr>
        <w:shd w:val="clear" w:color="auto" w:fill="FFFFFF" w:themeFill="background1"/>
        <w:spacing w:after="0" w:line="240" w:lineRule="auto"/>
      </w:pPr>
      <w:r>
        <w:t>Gary Mitchell</w:t>
      </w:r>
    </w:p>
    <w:p w14:paraId="378AB49D" w14:textId="47364065" w:rsidR="00827092" w:rsidRPr="00014CF8" w:rsidRDefault="00827092" w:rsidP="00667088">
      <w:pPr>
        <w:shd w:val="clear" w:color="auto" w:fill="FFFFFF" w:themeFill="background1"/>
        <w:spacing w:after="0" w:line="240" w:lineRule="auto"/>
      </w:pPr>
      <w:r w:rsidRPr="00014CF8">
        <w:t>Hillary Hill, Medicaid Policy Analyst</w:t>
      </w:r>
    </w:p>
    <w:p w14:paraId="20A01BA7" w14:textId="4257A611" w:rsidR="00E26DB3" w:rsidRPr="00014CF8" w:rsidRDefault="00E26DB3" w:rsidP="00667088">
      <w:pPr>
        <w:shd w:val="clear" w:color="auto" w:fill="FFFFFF" w:themeFill="background1"/>
        <w:spacing w:after="0" w:line="240" w:lineRule="auto"/>
      </w:pPr>
      <w:r w:rsidRPr="00014CF8">
        <w:t>Hilary Wolfey, VPQHC</w:t>
      </w:r>
    </w:p>
    <w:p w14:paraId="3951894B" w14:textId="5E523DDA" w:rsidR="00E26DB3" w:rsidRPr="00014CF8" w:rsidRDefault="00E26DB3" w:rsidP="00667088">
      <w:pPr>
        <w:shd w:val="clear" w:color="auto" w:fill="FFFFFF" w:themeFill="background1"/>
        <w:spacing w:after="0" w:line="240" w:lineRule="auto"/>
      </w:pPr>
      <w:r w:rsidRPr="00014CF8">
        <w:t>Jeanne Kennedy, Cigna</w:t>
      </w:r>
    </w:p>
    <w:p w14:paraId="5AEF3872" w14:textId="3DD997F1" w:rsidR="000B0BEB" w:rsidRPr="00014CF8" w:rsidRDefault="000B0BEB" w:rsidP="00667088">
      <w:pPr>
        <w:shd w:val="clear" w:color="auto" w:fill="FFFFFF" w:themeFill="background1"/>
        <w:spacing w:after="0" w:line="240" w:lineRule="auto"/>
      </w:pPr>
      <w:r>
        <w:t>Jesper Brickley, DO</w:t>
      </w:r>
    </w:p>
    <w:p w14:paraId="06C2F855" w14:textId="7A0CC2E2" w:rsidR="00827092" w:rsidRPr="00014CF8" w:rsidRDefault="00827092" w:rsidP="00667088">
      <w:pPr>
        <w:shd w:val="clear" w:color="auto" w:fill="FFFFFF" w:themeFill="background1"/>
        <w:spacing w:after="0" w:line="240" w:lineRule="auto"/>
      </w:pPr>
      <w:r w:rsidRPr="00014CF8">
        <w:t>Jessa Barnard, Vermont Medical Society</w:t>
      </w:r>
    </w:p>
    <w:p w14:paraId="740171BA" w14:textId="77777777" w:rsidR="00E26DB3" w:rsidRPr="00014CF8" w:rsidRDefault="00E26DB3" w:rsidP="00667088">
      <w:pPr>
        <w:shd w:val="clear" w:color="auto" w:fill="FFFFFF" w:themeFill="background1"/>
        <w:spacing w:after="0" w:line="240" w:lineRule="auto"/>
      </w:pPr>
      <w:r w:rsidRPr="00014CF8">
        <w:t>Jim Huitt, Board of Psychological Examiners</w:t>
      </w:r>
    </w:p>
    <w:p w14:paraId="7B875DE2" w14:textId="77777777" w:rsidR="00E26DB3" w:rsidRPr="00014CF8" w:rsidRDefault="00E26DB3" w:rsidP="00667088">
      <w:pPr>
        <w:shd w:val="clear" w:color="auto" w:fill="FFFFFF" w:themeFill="background1"/>
        <w:spacing w:after="0" w:line="240" w:lineRule="auto"/>
      </w:pPr>
      <w:r w:rsidRPr="00014CF8">
        <w:t>Ken Lawenda, Board of Optometry</w:t>
      </w:r>
    </w:p>
    <w:p w14:paraId="6DEB76A9" w14:textId="77777777" w:rsidR="00014CF8" w:rsidRPr="00014CF8" w:rsidRDefault="00014CF8" w:rsidP="00667088">
      <w:pPr>
        <w:shd w:val="clear" w:color="auto" w:fill="FFFFFF" w:themeFill="background1"/>
        <w:spacing w:after="0" w:line="240" w:lineRule="auto"/>
        <w:textAlignment w:val="baseline"/>
        <w:rPr>
          <w:rFonts w:ascii="Segoe UI" w:eastAsia="Times New Roman" w:hAnsi="Segoe UI" w:cs="Segoe UI"/>
          <w:sz w:val="18"/>
          <w:szCs w:val="18"/>
        </w:rPr>
      </w:pPr>
      <w:r w:rsidRPr="00014CF8">
        <w:rPr>
          <w:rFonts w:ascii="Calibri" w:eastAsia="Times New Roman" w:hAnsi="Calibri" w:cs="Calibri"/>
        </w:rPr>
        <w:t>Kirke McVay, Vermont Mental Health Health Counselor </w:t>
      </w:r>
    </w:p>
    <w:p w14:paraId="41741C87" w14:textId="77777777" w:rsidR="00E26DB3" w:rsidRPr="00014CF8" w:rsidRDefault="00E26DB3" w:rsidP="00667088">
      <w:pPr>
        <w:shd w:val="clear" w:color="auto" w:fill="FFFFFF" w:themeFill="background1"/>
        <w:spacing w:after="0" w:line="240" w:lineRule="auto"/>
      </w:pPr>
      <w:r w:rsidRPr="00014CF8">
        <w:t>Lauren Hibbert, Director, Office of Professional Regulation</w:t>
      </w:r>
    </w:p>
    <w:p w14:paraId="1E7750FE" w14:textId="77777777" w:rsidR="00E26DB3" w:rsidRPr="00014CF8" w:rsidRDefault="00E26DB3" w:rsidP="00667088">
      <w:pPr>
        <w:shd w:val="clear" w:color="auto" w:fill="FFFFFF" w:themeFill="background1"/>
        <w:spacing w:after="0" w:line="240" w:lineRule="auto"/>
      </w:pPr>
      <w:r w:rsidRPr="00014CF8">
        <w:t>Lauren Layman, Office of Professional Regulation</w:t>
      </w:r>
    </w:p>
    <w:p w14:paraId="626AF3F7" w14:textId="75F1F241" w:rsidR="00E26DB3" w:rsidRPr="00014CF8" w:rsidRDefault="00E26DB3" w:rsidP="00667088">
      <w:pPr>
        <w:shd w:val="clear" w:color="auto" w:fill="FFFFFF" w:themeFill="background1"/>
        <w:spacing w:after="0" w:line="240" w:lineRule="auto"/>
      </w:pPr>
      <w:r w:rsidRPr="00014CF8">
        <w:t>Linda Waite-Simpson, Vermont Veterinary Medical Association</w:t>
      </w:r>
    </w:p>
    <w:p w14:paraId="5DE7AA36" w14:textId="12BB03DD" w:rsidR="00431A94" w:rsidRPr="00014CF8" w:rsidRDefault="00431A94" w:rsidP="00667088">
      <w:pPr>
        <w:shd w:val="clear" w:color="auto" w:fill="FFFFFF" w:themeFill="background1"/>
        <w:spacing w:after="0" w:line="240" w:lineRule="auto"/>
      </w:pPr>
      <w:r w:rsidRPr="00014CF8">
        <w:t>Lucie Garand, Senior Government Relations Specialist at MMR</w:t>
      </w:r>
    </w:p>
    <w:p w14:paraId="3C1E46D0" w14:textId="77777777" w:rsidR="00E26DB3" w:rsidRPr="00014CF8" w:rsidRDefault="00E26DB3" w:rsidP="00667088">
      <w:pPr>
        <w:shd w:val="clear" w:color="auto" w:fill="FFFFFF" w:themeFill="background1"/>
        <w:spacing w:after="0" w:line="240" w:lineRule="auto"/>
      </w:pPr>
      <w:r w:rsidRPr="00014CF8">
        <w:t>Lynn Stanley, Executive Director, National Association of Social Workers</w:t>
      </w:r>
    </w:p>
    <w:p w14:paraId="1C414AC1" w14:textId="46134833" w:rsidR="000B0BEB" w:rsidRDefault="000B0BEB" w:rsidP="00667088">
      <w:pPr>
        <w:shd w:val="clear" w:color="auto" w:fill="FFFFFF" w:themeFill="background1"/>
        <w:spacing w:after="0" w:line="240" w:lineRule="auto"/>
      </w:pPr>
      <w:r>
        <w:t>Mary Kate Mohlman,</w:t>
      </w:r>
      <w:r w:rsidRPr="000B0BEB">
        <w:t xml:space="preserve"> Vermont Director of Public Policy, Bi-State Primary Care Association</w:t>
      </w:r>
    </w:p>
    <w:p w14:paraId="4920158A" w14:textId="77777777" w:rsidR="00E26DB3" w:rsidRPr="00014CF8" w:rsidRDefault="00E26DB3" w:rsidP="00667088">
      <w:pPr>
        <w:shd w:val="clear" w:color="auto" w:fill="FFFFFF" w:themeFill="background1"/>
        <w:spacing w:after="0" w:line="240" w:lineRule="auto"/>
      </w:pPr>
      <w:r w:rsidRPr="00014CF8">
        <w:t>Meredith Roberts, Executive Director, American Nursing Association</w:t>
      </w:r>
    </w:p>
    <w:p w14:paraId="6EE72F43" w14:textId="6CC5B307" w:rsidR="00E26DB3" w:rsidRDefault="00E26DB3" w:rsidP="00667088">
      <w:pPr>
        <w:shd w:val="clear" w:color="auto" w:fill="FFFFFF" w:themeFill="background1"/>
        <w:spacing w:after="0" w:line="240" w:lineRule="auto"/>
      </w:pPr>
      <w:r w:rsidRPr="00014CF8">
        <w:t>Michele Degree, Green Mountain Care Board</w:t>
      </w:r>
    </w:p>
    <w:p w14:paraId="7771FFF6" w14:textId="21E91552" w:rsidR="000B0BEB" w:rsidRPr="00014CF8" w:rsidRDefault="000B0BEB" w:rsidP="00667088">
      <w:pPr>
        <w:shd w:val="clear" w:color="auto" w:fill="FFFFFF" w:themeFill="background1"/>
        <w:spacing w:after="0" w:line="240" w:lineRule="auto"/>
      </w:pPr>
      <w:r>
        <w:t>Michelle Probert</w:t>
      </w:r>
    </w:p>
    <w:p w14:paraId="25D85413" w14:textId="77777777" w:rsidR="00E26DB3" w:rsidRPr="00014CF8" w:rsidRDefault="00E26DB3" w:rsidP="00667088">
      <w:pPr>
        <w:shd w:val="clear" w:color="auto" w:fill="FFFFFF" w:themeFill="background1"/>
        <w:spacing w:after="0" w:line="240" w:lineRule="auto"/>
      </w:pPr>
      <w:r w:rsidRPr="00014CF8">
        <w:t>Rebecca Copans, Blue Cross and Blue Shield of Vermont</w:t>
      </w:r>
    </w:p>
    <w:p w14:paraId="771E1445" w14:textId="77777777" w:rsidR="00E26DB3" w:rsidRPr="00014CF8" w:rsidRDefault="00E26DB3" w:rsidP="00667088">
      <w:pPr>
        <w:shd w:val="clear" w:color="auto" w:fill="FFFFFF" w:themeFill="background1"/>
        <w:spacing w:after="0" w:line="240" w:lineRule="auto"/>
      </w:pPr>
      <w:r w:rsidRPr="00014CF8">
        <w:t>Reid Plimpton, NorthEast Telehealth Resource Center</w:t>
      </w:r>
    </w:p>
    <w:p w14:paraId="12338880" w14:textId="77777777" w:rsidR="00E26DB3" w:rsidRPr="00014CF8" w:rsidRDefault="00E26DB3" w:rsidP="00667088">
      <w:pPr>
        <w:shd w:val="clear" w:color="auto" w:fill="FFFFFF" w:themeFill="background1"/>
        <w:spacing w:after="0" w:line="240" w:lineRule="auto"/>
      </w:pPr>
      <w:r w:rsidRPr="00014CF8">
        <w:t>Sam Peisch, Health Care Advocate</w:t>
      </w:r>
    </w:p>
    <w:p w14:paraId="5E085FC7" w14:textId="6B2021E5" w:rsidR="00E26DB3" w:rsidRPr="00014CF8" w:rsidRDefault="00E26DB3" w:rsidP="00667088">
      <w:pPr>
        <w:shd w:val="clear" w:color="auto" w:fill="FFFFFF" w:themeFill="background1"/>
        <w:spacing w:after="0" w:line="240" w:lineRule="auto"/>
      </w:pPr>
      <w:r w:rsidRPr="00014CF8">
        <w:t>Sarah Kessler, University of Vermont Health Network</w:t>
      </w:r>
    </w:p>
    <w:p w14:paraId="10D4EE97" w14:textId="340AE143" w:rsidR="00827092" w:rsidRPr="00014CF8" w:rsidRDefault="00827092" w:rsidP="00667088">
      <w:pPr>
        <w:shd w:val="clear" w:color="auto" w:fill="FFFFFF" w:themeFill="background1"/>
        <w:spacing w:after="0" w:line="240" w:lineRule="auto"/>
      </w:pPr>
      <w:r w:rsidRPr="00014CF8">
        <w:t xml:space="preserve">Sebastian Arduengo, Department of Financial Regulation </w:t>
      </w:r>
    </w:p>
    <w:p w14:paraId="6FF1312D" w14:textId="21297318" w:rsidR="00E26DB3" w:rsidRDefault="00E26DB3" w:rsidP="00667088">
      <w:pPr>
        <w:shd w:val="clear" w:color="auto" w:fill="FFFFFF" w:themeFill="background1"/>
        <w:spacing w:after="0" w:line="240" w:lineRule="auto"/>
      </w:pPr>
      <w:r w:rsidRPr="00014CF8">
        <w:t>Todd Young, University of Vermont Health Network</w:t>
      </w:r>
    </w:p>
    <w:p w14:paraId="4E312853" w14:textId="006804C3" w:rsidR="00667088" w:rsidRDefault="00667088" w:rsidP="00667088">
      <w:pPr>
        <w:shd w:val="clear" w:color="auto" w:fill="FFFFFF" w:themeFill="background1"/>
        <w:spacing w:after="0" w:line="240" w:lineRule="auto"/>
      </w:pPr>
    </w:p>
    <w:p w14:paraId="7CC88733" w14:textId="77777777" w:rsidR="00667088" w:rsidRPr="00014CF8" w:rsidRDefault="00667088" w:rsidP="00667088">
      <w:pPr>
        <w:shd w:val="clear" w:color="auto" w:fill="FFFFFF" w:themeFill="background1"/>
        <w:spacing w:after="0" w:line="240" w:lineRule="auto"/>
      </w:pPr>
    </w:p>
    <w:p w14:paraId="28EFCE5A" w14:textId="12CC1E14" w:rsidR="007C7F86" w:rsidRPr="00014CF8" w:rsidRDefault="007C7F86" w:rsidP="00667088">
      <w:pPr>
        <w:shd w:val="clear" w:color="auto" w:fill="FFFFFF" w:themeFill="background1"/>
        <w:spacing w:after="0" w:line="240" w:lineRule="auto"/>
      </w:pPr>
    </w:p>
    <w:p w14:paraId="68A22DC1" w14:textId="616B9E49" w:rsidR="00CF7C6A" w:rsidRPr="00014CF8" w:rsidRDefault="008E0120" w:rsidP="00667088">
      <w:pPr>
        <w:shd w:val="clear" w:color="auto" w:fill="FFFFFF" w:themeFill="background1"/>
        <w:spacing w:after="0" w:line="240" w:lineRule="auto"/>
        <w:rPr>
          <w:b/>
          <w:bCs/>
        </w:rPr>
      </w:pPr>
      <w:r w:rsidRPr="00014CF8">
        <w:rPr>
          <w:b/>
          <w:bCs/>
        </w:rPr>
        <w:lastRenderedPageBreak/>
        <w:t xml:space="preserve">I. </w:t>
      </w:r>
      <w:r w:rsidR="000D11B1" w:rsidRPr="00014CF8">
        <w:rPr>
          <w:b/>
          <w:bCs/>
        </w:rPr>
        <w:t>Minute Approval</w:t>
      </w:r>
    </w:p>
    <w:p w14:paraId="78A45273" w14:textId="77777777" w:rsidR="00B07D73" w:rsidRPr="00014CF8" w:rsidRDefault="00B07D73" w:rsidP="00667088">
      <w:pPr>
        <w:shd w:val="clear" w:color="auto" w:fill="FFFFFF" w:themeFill="background1"/>
        <w:spacing w:after="0" w:line="240" w:lineRule="auto"/>
        <w:rPr>
          <w:b/>
          <w:bCs/>
        </w:rPr>
      </w:pPr>
    </w:p>
    <w:p w14:paraId="6FDCCD40" w14:textId="24E54500" w:rsidR="00CF7C6A" w:rsidRPr="00014CF8" w:rsidRDefault="00800264" w:rsidP="00667088">
      <w:pPr>
        <w:shd w:val="clear" w:color="auto" w:fill="FFFFFF" w:themeFill="background1"/>
        <w:spacing w:after="0" w:line="240" w:lineRule="auto"/>
      </w:pPr>
      <w:r>
        <w:t xml:space="preserve">The Working </w:t>
      </w:r>
      <w:r w:rsidR="00772338">
        <w:t>G</w:t>
      </w:r>
      <w:r>
        <w:t xml:space="preserve">roup convened and approved the </w:t>
      </w:r>
      <w:r w:rsidR="005E4855">
        <w:t>September 28</w:t>
      </w:r>
      <w:r w:rsidR="005E4855" w:rsidRPr="005E4855">
        <w:rPr>
          <w:vertAlign w:val="superscript"/>
        </w:rPr>
        <w:t>th</w:t>
      </w:r>
      <w:r w:rsidR="005E4855">
        <w:t xml:space="preserve"> meeting. </w:t>
      </w:r>
    </w:p>
    <w:p w14:paraId="196DCF68" w14:textId="77777777" w:rsidR="00B07D73" w:rsidRPr="00014CF8" w:rsidRDefault="00B07D73" w:rsidP="00667088">
      <w:pPr>
        <w:shd w:val="clear" w:color="auto" w:fill="FFFFFF" w:themeFill="background1"/>
        <w:spacing w:after="0" w:line="240" w:lineRule="auto"/>
      </w:pPr>
    </w:p>
    <w:p w14:paraId="1428C9DC" w14:textId="45D37C0E" w:rsidR="00CF7C6A" w:rsidRPr="00014CF8" w:rsidRDefault="00CF7C6A" w:rsidP="00667088">
      <w:pPr>
        <w:shd w:val="clear" w:color="auto" w:fill="FFFFFF" w:themeFill="background1"/>
        <w:spacing w:after="0" w:line="240" w:lineRule="auto"/>
        <w:rPr>
          <w:b/>
          <w:bCs/>
        </w:rPr>
      </w:pPr>
      <w:r w:rsidRPr="00014CF8">
        <w:rPr>
          <w:b/>
          <w:bCs/>
        </w:rPr>
        <w:t xml:space="preserve">II. </w:t>
      </w:r>
      <w:r w:rsidR="005E4855" w:rsidRPr="005E4855">
        <w:rPr>
          <w:b/>
          <w:bCs/>
        </w:rPr>
        <w:t>Sub-Group Presentation of Final Wor</w:t>
      </w:r>
      <w:r w:rsidR="005E4855">
        <w:rPr>
          <w:b/>
          <w:bCs/>
        </w:rPr>
        <w:t>ksheets</w:t>
      </w:r>
    </w:p>
    <w:p w14:paraId="0A0CA17A" w14:textId="77777777" w:rsidR="00E70FC5" w:rsidRPr="00014CF8" w:rsidRDefault="00E70FC5" w:rsidP="00667088">
      <w:pPr>
        <w:shd w:val="clear" w:color="auto" w:fill="FFFFFF" w:themeFill="background1"/>
        <w:spacing w:after="0" w:line="240" w:lineRule="auto"/>
      </w:pPr>
    </w:p>
    <w:p w14:paraId="4EED144F" w14:textId="77777777" w:rsidR="00E76CB9" w:rsidRDefault="005E4855" w:rsidP="00667088">
      <w:pPr>
        <w:shd w:val="clear" w:color="auto" w:fill="FFFFFF" w:themeFill="background1"/>
        <w:spacing w:after="0" w:line="240" w:lineRule="auto"/>
      </w:pPr>
      <w:r>
        <w:t xml:space="preserve">When reviewing the Group’s participation and membership, several groups were identified as missing. </w:t>
      </w:r>
      <w:r w:rsidR="00E76CB9">
        <w:t xml:space="preserve">Members were asked to email Agatha to include any missing groups, assured that this was not a final list and that a comprehensive membership roster would be included in the final report. </w:t>
      </w:r>
    </w:p>
    <w:p w14:paraId="09BA7CF4" w14:textId="77777777" w:rsidR="00E76CB9" w:rsidRDefault="00E76CB9" w:rsidP="00667088">
      <w:pPr>
        <w:shd w:val="clear" w:color="auto" w:fill="FFFFFF" w:themeFill="background1"/>
        <w:spacing w:after="0" w:line="240" w:lineRule="auto"/>
      </w:pPr>
    </w:p>
    <w:p w14:paraId="0E0B3415" w14:textId="24F416E6" w:rsidR="00E76CB9" w:rsidRDefault="00B07D73" w:rsidP="00E76CB9">
      <w:pPr>
        <w:pStyle w:val="Default"/>
        <w:rPr>
          <w:rFonts w:asciiTheme="minorHAnsi" w:hAnsiTheme="minorHAnsi" w:cstheme="minorBidi"/>
          <w:color w:val="auto"/>
          <w:sz w:val="22"/>
          <w:szCs w:val="22"/>
        </w:rPr>
      </w:pPr>
      <w:r w:rsidRPr="00E76CB9">
        <w:rPr>
          <w:rFonts w:asciiTheme="minorHAnsi" w:hAnsiTheme="minorHAnsi" w:cstheme="minorBidi"/>
          <w:color w:val="auto"/>
          <w:sz w:val="22"/>
          <w:szCs w:val="22"/>
        </w:rPr>
        <w:t xml:space="preserve">Each subgroup facilitator presented </w:t>
      </w:r>
      <w:r w:rsidR="005E4855" w:rsidRPr="00E76CB9">
        <w:rPr>
          <w:rFonts w:asciiTheme="minorHAnsi" w:hAnsiTheme="minorHAnsi" w:cstheme="minorBidi"/>
          <w:color w:val="auto"/>
          <w:sz w:val="22"/>
          <w:szCs w:val="22"/>
        </w:rPr>
        <w:t xml:space="preserve">final recommendations on behalf of their subgroup’s work. </w:t>
      </w:r>
      <w:r w:rsidRPr="00E76CB9">
        <w:rPr>
          <w:rFonts w:asciiTheme="minorHAnsi" w:hAnsiTheme="minorHAnsi" w:cstheme="minorBidi"/>
          <w:color w:val="auto"/>
          <w:sz w:val="22"/>
          <w:szCs w:val="22"/>
        </w:rPr>
        <w:t xml:space="preserve"> </w:t>
      </w:r>
      <w:r w:rsidR="00E76CB9" w:rsidRPr="00E76CB9">
        <w:rPr>
          <w:rFonts w:asciiTheme="minorHAnsi" w:hAnsiTheme="minorHAnsi" w:cstheme="minorBidi"/>
          <w:color w:val="auto"/>
          <w:sz w:val="22"/>
          <w:szCs w:val="22"/>
        </w:rPr>
        <w:t xml:space="preserve">Facilitator Ken Lawenda presented recommendations on behalf of the National Licensure Compact subgroup. </w:t>
      </w:r>
      <w:r w:rsidR="00E76CB9">
        <w:rPr>
          <w:rFonts w:asciiTheme="minorHAnsi" w:hAnsiTheme="minorHAnsi" w:cstheme="minorBidi"/>
          <w:color w:val="auto"/>
          <w:sz w:val="22"/>
          <w:szCs w:val="22"/>
        </w:rPr>
        <w:t xml:space="preserve">The subgroup recommended that Compacts should be considered case-by-case and that </w:t>
      </w:r>
      <w:r w:rsidR="005A327C">
        <w:rPr>
          <w:rFonts w:asciiTheme="minorHAnsi" w:hAnsiTheme="minorHAnsi" w:cstheme="minorBidi"/>
          <w:color w:val="auto"/>
          <w:sz w:val="22"/>
          <w:szCs w:val="22"/>
        </w:rPr>
        <w:t xml:space="preserve">a paradigm </w:t>
      </w:r>
      <w:r w:rsidR="00E76CB9">
        <w:rPr>
          <w:rFonts w:asciiTheme="minorHAnsi" w:hAnsiTheme="minorHAnsi" w:cstheme="minorBidi"/>
          <w:color w:val="auto"/>
          <w:sz w:val="22"/>
          <w:szCs w:val="22"/>
        </w:rPr>
        <w:t>by which Compacts are assessed</w:t>
      </w:r>
      <w:r w:rsidR="005A327C">
        <w:rPr>
          <w:rFonts w:asciiTheme="minorHAnsi" w:hAnsiTheme="minorHAnsi" w:cstheme="minorBidi"/>
          <w:color w:val="auto"/>
          <w:sz w:val="22"/>
          <w:szCs w:val="22"/>
        </w:rPr>
        <w:t xml:space="preserve"> would be </w:t>
      </w:r>
      <w:r w:rsidR="00B47F98">
        <w:rPr>
          <w:rFonts w:asciiTheme="minorHAnsi" w:hAnsiTheme="minorHAnsi" w:cstheme="minorBidi"/>
          <w:color w:val="auto"/>
          <w:sz w:val="22"/>
          <w:szCs w:val="22"/>
        </w:rPr>
        <w:t>beneficial</w:t>
      </w:r>
      <w:r w:rsidR="00E76CB9">
        <w:rPr>
          <w:rFonts w:asciiTheme="minorHAnsi" w:hAnsiTheme="minorHAnsi" w:cstheme="minorBidi"/>
          <w:color w:val="auto"/>
          <w:sz w:val="22"/>
          <w:szCs w:val="22"/>
        </w:rPr>
        <w:t xml:space="preserve">. When asked whether the subgroup would </w:t>
      </w:r>
      <w:r w:rsidR="00B47F98">
        <w:rPr>
          <w:rFonts w:asciiTheme="minorHAnsi" w:hAnsiTheme="minorHAnsi" w:cstheme="minorBidi"/>
          <w:color w:val="auto"/>
          <w:sz w:val="22"/>
          <w:szCs w:val="22"/>
        </w:rPr>
        <w:t>p</w:t>
      </w:r>
      <w:r w:rsidR="00E76CB9">
        <w:rPr>
          <w:rFonts w:asciiTheme="minorHAnsi" w:hAnsiTheme="minorHAnsi" w:cstheme="minorBidi"/>
          <w:color w:val="auto"/>
          <w:sz w:val="22"/>
          <w:szCs w:val="22"/>
        </w:rPr>
        <w:t xml:space="preserve">ut forward recommendations on specific Compacts, the facilitator suggested that a guide to assess Compacts would be a better recommendation than a list of recommended Compacts. </w:t>
      </w:r>
    </w:p>
    <w:p w14:paraId="64FE8689" w14:textId="77777777" w:rsidR="00E76CB9" w:rsidRDefault="00E76CB9" w:rsidP="00E76CB9">
      <w:pPr>
        <w:pStyle w:val="Default"/>
        <w:rPr>
          <w:rFonts w:asciiTheme="minorHAnsi" w:hAnsiTheme="minorHAnsi" w:cstheme="minorBidi"/>
          <w:color w:val="auto"/>
          <w:sz w:val="22"/>
          <w:szCs w:val="22"/>
        </w:rPr>
      </w:pPr>
    </w:p>
    <w:p w14:paraId="1A0D7C22" w14:textId="5ED9CF9C" w:rsidR="00E76CB9" w:rsidRPr="00E76CB9" w:rsidRDefault="00E76CB9" w:rsidP="00E76CB9">
      <w:pPr>
        <w:pStyle w:val="Default"/>
        <w:rPr>
          <w:rFonts w:asciiTheme="minorHAnsi" w:hAnsiTheme="minorHAnsi" w:cstheme="minorBidi"/>
          <w:color w:val="auto"/>
          <w:sz w:val="22"/>
          <w:szCs w:val="22"/>
        </w:rPr>
      </w:pPr>
      <w:r w:rsidRPr="00E76CB9">
        <w:rPr>
          <w:rFonts w:asciiTheme="minorHAnsi" w:hAnsiTheme="minorHAnsi" w:cstheme="minorBidi"/>
          <w:color w:val="auto"/>
          <w:sz w:val="22"/>
          <w:szCs w:val="22"/>
        </w:rPr>
        <w:t xml:space="preserve">Facilitator Jessa Barnard presented recommendations on behalf of the Telehealth Licensure subgroup. </w:t>
      </w:r>
    </w:p>
    <w:p w14:paraId="125FF6A0" w14:textId="7453342A" w:rsidR="00E76CB9" w:rsidRDefault="00B47F98" w:rsidP="00E76CB9">
      <w:pPr>
        <w:pStyle w:val="Default"/>
        <w:rPr>
          <w:rFonts w:asciiTheme="minorHAnsi" w:hAnsiTheme="minorHAnsi" w:cstheme="minorBidi"/>
          <w:color w:val="auto"/>
          <w:sz w:val="22"/>
          <w:szCs w:val="22"/>
        </w:rPr>
      </w:pPr>
      <w:r>
        <w:rPr>
          <w:rFonts w:asciiTheme="minorHAnsi" w:hAnsiTheme="minorHAnsi" w:cstheme="minorBidi"/>
          <w:color w:val="auto"/>
          <w:sz w:val="22"/>
          <w:szCs w:val="22"/>
        </w:rPr>
        <w:t>T</w:t>
      </w:r>
      <w:r w:rsidR="00E76CB9" w:rsidRPr="00E76CB9">
        <w:rPr>
          <w:rFonts w:asciiTheme="minorHAnsi" w:hAnsiTheme="minorHAnsi" w:cstheme="minorBidi"/>
          <w:color w:val="auto"/>
          <w:sz w:val="22"/>
          <w:szCs w:val="22"/>
        </w:rPr>
        <w:t xml:space="preserve">he </w:t>
      </w:r>
      <w:r>
        <w:rPr>
          <w:rFonts w:asciiTheme="minorHAnsi" w:hAnsiTheme="minorHAnsi" w:cstheme="minorBidi"/>
          <w:color w:val="auto"/>
          <w:sz w:val="22"/>
          <w:szCs w:val="22"/>
        </w:rPr>
        <w:t>S</w:t>
      </w:r>
      <w:r w:rsidR="00E76CB9" w:rsidRPr="00E76CB9">
        <w:rPr>
          <w:rFonts w:asciiTheme="minorHAnsi" w:hAnsiTheme="minorHAnsi" w:cstheme="minorBidi"/>
          <w:color w:val="auto"/>
          <w:sz w:val="22"/>
          <w:szCs w:val="22"/>
        </w:rPr>
        <w:t>ubgroup recommend</w:t>
      </w:r>
      <w:r>
        <w:rPr>
          <w:rFonts w:asciiTheme="minorHAnsi" w:hAnsiTheme="minorHAnsi" w:cstheme="minorBidi"/>
          <w:color w:val="auto"/>
          <w:sz w:val="22"/>
          <w:szCs w:val="22"/>
        </w:rPr>
        <w:t>ed</w:t>
      </w:r>
      <w:r w:rsidR="00E76CB9" w:rsidRPr="00E76CB9">
        <w:rPr>
          <w:rFonts w:asciiTheme="minorHAnsi" w:hAnsiTheme="minorHAnsi" w:cstheme="minorBidi"/>
          <w:color w:val="auto"/>
          <w:sz w:val="22"/>
          <w:szCs w:val="22"/>
        </w:rPr>
        <w:t xml:space="preserve"> that the State continue to consider telehealth licenses as an option to facilitate Vermont patients receiving increased access to care</w:t>
      </w:r>
      <w:r>
        <w:rPr>
          <w:rFonts w:asciiTheme="minorHAnsi" w:hAnsiTheme="minorHAnsi" w:cstheme="minorBidi"/>
          <w:color w:val="auto"/>
          <w:sz w:val="22"/>
          <w:szCs w:val="22"/>
        </w:rPr>
        <w:t>, recognizing that w</w:t>
      </w:r>
      <w:r w:rsidR="00E76CB9" w:rsidRPr="00E76CB9">
        <w:rPr>
          <w:rFonts w:asciiTheme="minorHAnsi" w:hAnsiTheme="minorHAnsi" w:cstheme="minorBidi"/>
          <w:color w:val="auto"/>
          <w:sz w:val="22"/>
          <w:szCs w:val="22"/>
        </w:rPr>
        <w:t xml:space="preserve">hile the approach has some drawbacks, it has the benefit of full state oversight and protections for Vermont patients. </w:t>
      </w:r>
    </w:p>
    <w:p w14:paraId="3705232C" w14:textId="5274DA3D" w:rsidR="00B47F98" w:rsidRPr="00E76CB9" w:rsidRDefault="00B47F98" w:rsidP="00E76CB9">
      <w:pPr>
        <w:pStyle w:val="Default"/>
        <w:rPr>
          <w:rFonts w:asciiTheme="minorHAnsi" w:hAnsiTheme="minorHAnsi" w:cstheme="minorBidi"/>
          <w:color w:val="auto"/>
          <w:sz w:val="22"/>
          <w:szCs w:val="22"/>
        </w:rPr>
      </w:pPr>
    </w:p>
    <w:p w14:paraId="1B9F43D3" w14:textId="4BF8F429" w:rsidR="00B47F98" w:rsidRDefault="00E76CB9" w:rsidP="00B47F98">
      <w:pPr>
        <w:pStyle w:val="Default"/>
        <w:rPr>
          <w:rFonts w:asciiTheme="minorHAnsi" w:hAnsiTheme="minorHAnsi" w:cstheme="minorBidi"/>
          <w:color w:val="auto"/>
          <w:sz w:val="22"/>
          <w:szCs w:val="22"/>
        </w:rPr>
      </w:pPr>
      <w:r w:rsidRPr="00B47F98">
        <w:rPr>
          <w:rFonts w:asciiTheme="minorHAnsi" w:hAnsiTheme="minorHAnsi" w:cstheme="minorBidi"/>
          <w:color w:val="auto"/>
          <w:sz w:val="22"/>
          <w:szCs w:val="22"/>
        </w:rPr>
        <w:t xml:space="preserve">Facilitator Lynn Stanley presented recommendations </w:t>
      </w:r>
      <w:r w:rsidR="00B47F98" w:rsidRPr="00B47F98">
        <w:rPr>
          <w:rFonts w:asciiTheme="minorHAnsi" w:hAnsiTheme="minorHAnsi" w:cstheme="minorBidi"/>
          <w:color w:val="auto"/>
          <w:sz w:val="22"/>
          <w:szCs w:val="22"/>
        </w:rPr>
        <w:t xml:space="preserve">on behalf of the Waiver of Licensure Subgroup. The Subgroup did not recommend that the </w:t>
      </w:r>
      <w:r w:rsidR="00EB36BE">
        <w:rPr>
          <w:rFonts w:asciiTheme="minorHAnsi" w:hAnsiTheme="minorHAnsi" w:cstheme="minorBidi"/>
          <w:color w:val="auto"/>
          <w:sz w:val="22"/>
          <w:szCs w:val="22"/>
        </w:rPr>
        <w:t>s</w:t>
      </w:r>
      <w:r w:rsidR="00B47F98" w:rsidRPr="00B47F98">
        <w:rPr>
          <w:rFonts w:asciiTheme="minorHAnsi" w:hAnsiTheme="minorHAnsi" w:cstheme="minorBidi"/>
          <w:color w:val="auto"/>
          <w:sz w:val="22"/>
          <w:szCs w:val="22"/>
        </w:rPr>
        <w:t>tate waive licensing requirements and that if a waiver was available</w:t>
      </w:r>
      <w:r w:rsidR="00EB36BE">
        <w:rPr>
          <w:rFonts w:asciiTheme="minorHAnsi" w:hAnsiTheme="minorHAnsi" w:cstheme="minorBidi"/>
          <w:color w:val="auto"/>
          <w:sz w:val="22"/>
          <w:szCs w:val="22"/>
        </w:rPr>
        <w:t>, that</w:t>
      </w:r>
      <w:r w:rsidR="00B47F98">
        <w:rPr>
          <w:rFonts w:asciiTheme="minorHAnsi" w:hAnsiTheme="minorHAnsi" w:cstheme="minorBidi"/>
          <w:color w:val="auto"/>
          <w:sz w:val="22"/>
          <w:szCs w:val="22"/>
        </w:rPr>
        <w:t xml:space="preserve"> the provider should register with the state and be limited for the length of time permitted to practice. </w:t>
      </w:r>
      <w:r w:rsidR="00B47F98" w:rsidRPr="00B47F98">
        <w:rPr>
          <w:rFonts w:asciiTheme="minorHAnsi" w:hAnsiTheme="minorHAnsi" w:cstheme="minorBidi"/>
          <w:color w:val="auto"/>
          <w:sz w:val="22"/>
          <w:szCs w:val="22"/>
        </w:rPr>
        <w:t xml:space="preserve"> </w:t>
      </w:r>
    </w:p>
    <w:p w14:paraId="28BBA489" w14:textId="41A3D4DD" w:rsidR="00EB36BE" w:rsidRDefault="00EB36BE" w:rsidP="00B47F98">
      <w:pPr>
        <w:pStyle w:val="Default"/>
        <w:rPr>
          <w:rFonts w:asciiTheme="minorHAnsi" w:hAnsiTheme="minorHAnsi" w:cstheme="minorBidi"/>
          <w:color w:val="auto"/>
          <w:sz w:val="22"/>
          <w:szCs w:val="22"/>
        </w:rPr>
      </w:pPr>
    </w:p>
    <w:p w14:paraId="54B6FB44" w14:textId="75008BF3" w:rsidR="00EB36BE" w:rsidRDefault="00EB36BE" w:rsidP="00EB36BE">
      <w:pPr>
        <w:pStyle w:val="Default"/>
        <w:rPr>
          <w:rFonts w:asciiTheme="minorHAnsi" w:hAnsiTheme="minorHAnsi" w:cstheme="minorBidi"/>
          <w:color w:val="auto"/>
          <w:sz w:val="22"/>
          <w:szCs w:val="22"/>
        </w:rPr>
      </w:pPr>
      <w:r>
        <w:rPr>
          <w:rFonts w:asciiTheme="minorHAnsi" w:hAnsiTheme="minorHAnsi" w:cstheme="minorBidi"/>
          <w:color w:val="auto"/>
          <w:sz w:val="22"/>
          <w:szCs w:val="22"/>
        </w:rPr>
        <w:t>Facilitator Sarah Kessler presented recommendations on behalf of the Regional Reciprocity Agreements Subgroup. The Subgroup g</w:t>
      </w:r>
      <w:r w:rsidRPr="00EB36BE">
        <w:rPr>
          <w:rFonts w:asciiTheme="minorHAnsi" w:hAnsiTheme="minorHAnsi" w:cstheme="minorBidi"/>
          <w:color w:val="auto"/>
          <w:sz w:val="22"/>
          <w:szCs w:val="22"/>
        </w:rPr>
        <w:t xml:space="preserve">enerally supports reciprocity agreements and the benefits they offer however is concerned about the resources needed to negotiate, implement, administer and enforce agreements. The Subgroup recommends that concerns could potentially be mitigated by exploring reciprocity in a profession-specific manner and/or over a long period of time. </w:t>
      </w:r>
    </w:p>
    <w:p w14:paraId="3105D207" w14:textId="47572DFC" w:rsidR="005A643E" w:rsidRDefault="005A643E" w:rsidP="00EB36BE">
      <w:pPr>
        <w:pStyle w:val="Default"/>
        <w:rPr>
          <w:rFonts w:asciiTheme="minorHAnsi" w:hAnsiTheme="minorHAnsi" w:cstheme="minorBidi"/>
          <w:color w:val="auto"/>
          <w:sz w:val="22"/>
          <w:szCs w:val="22"/>
        </w:rPr>
      </w:pPr>
    </w:p>
    <w:p w14:paraId="768BF569" w14:textId="3348BC13" w:rsidR="005A643E" w:rsidRPr="00EB36BE" w:rsidRDefault="005A643E" w:rsidP="005A643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The Other Policy Options and International Practice Subgroup did not present telehealth recommendations specifically, but did discuss </w:t>
      </w:r>
      <w:r w:rsidRPr="004F3FE0">
        <w:rPr>
          <w:rFonts w:asciiTheme="minorHAnsi" w:hAnsiTheme="minorHAnsi" w:cstheme="minorBidi"/>
          <w:color w:val="auto"/>
          <w:sz w:val="22"/>
          <w:szCs w:val="22"/>
        </w:rPr>
        <w:t xml:space="preserve">HIPAA Privacy Rules and the importance of patient health information as it relates to telehealth.  </w:t>
      </w:r>
    </w:p>
    <w:p w14:paraId="0AD24097" w14:textId="77777777" w:rsidR="00EB36BE" w:rsidRPr="00EB36BE" w:rsidRDefault="00EB36BE" w:rsidP="00EB36BE">
      <w:pPr>
        <w:autoSpaceDE w:val="0"/>
        <w:autoSpaceDN w:val="0"/>
        <w:adjustRightInd w:val="0"/>
        <w:spacing w:after="0" w:line="240" w:lineRule="auto"/>
        <w:rPr>
          <w:rFonts w:ascii="Calibri" w:hAnsi="Calibri" w:cs="Calibri"/>
          <w:color w:val="000000"/>
        </w:rPr>
      </w:pPr>
    </w:p>
    <w:p w14:paraId="755C5EA5" w14:textId="77777777" w:rsidR="00B07D73" w:rsidRPr="00014CF8" w:rsidRDefault="00B07D73" w:rsidP="00667088">
      <w:pPr>
        <w:shd w:val="clear" w:color="auto" w:fill="FFFFFF" w:themeFill="background1"/>
        <w:spacing w:after="0" w:line="240" w:lineRule="auto"/>
      </w:pPr>
      <w:r w:rsidRPr="00014CF8">
        <w:rPr>
          <w:b/>
          <w:bCs/>
        </w:rPr>
        <w:t>V. Next Steps</w:t>
      </w:r>
    </w:p>
    <w:p w14:paraId="4DA3BA59" w14:textId="59D744B4" w:rsidR="00827092" w:rsidRPr="000307ED" w:rsidRDefault="00014CF8" w:rsidP="00667088">
      <w:pPr>
        <w:shd w:val="clear" w:color="auto" w:fill="FFFFFF" w:themeFill="background1"/>
        <w:spacing w:after="0" w:line="240" w:lineRule="auto"/>
      </w:pPr>
      <w:r w:rsidRPr="00014CF8">
        <w:t>The next meeting of the Telehealth Working group is scheduled for</w:t>
      </w:r>
      <w:r w:rsidR="00EC45BE">
        <w:t xml:space="preserve"> </w:t>
      </w:r>
      <w:r w:rsidR="004F3FE0">
        <w:t>November 1</w:t>
      </w:r>
      <w:r w:rsidR="004F3FE0" w:rsidRPr="004F3FE0">
        <w:rPr>
          <w:vertAlign w:val="superscript"/>
        </w:rPr>
        <w:t>st</w:t>
      </w:r>
      <w:r w:rsidR="004F3FE0">
        <w:t xml:space="preserve"> at</w:t>
      </w:r>
      <w:r w:rsidR="00EC45BE">
        <w:t xml:space="preserve"> </w:t>
      </w:r>
      <w:r w:rsidRPr="00014CF8">
        <w:t xml:space="preserve"> 10:00 AM.</w:t>
      </w:r>
      <w:r>
        <w:t xml:space="preserve"> </w:t>
      </w:r>
    </w:p>
    <w:p w14:paraId="739616F6" w14:textId="2C7B90B7" w:rsidR="00211593" w:rsidRDefault="00211593" w:rsidP="00667088">
      <w:pPr>
        <w:shd w:val="clear" w:color="auto" w:fill="FFFFFF" w:themeFill="background1"/>
        <w:spacing w:after="0" w:line="240" w:lineRule="auto"/>
      </w:pPr>
    </w:p>
    <w:p w14:paraId="2DADA39B" w14:textId="796A418E" w:rsidR="0084650D" w:rsidRDefault="0084650D" w:rsidP="00667088">
      <w:pPr>
        <w:shd w:val="clear" w:color="auto" w:fill="FFFFFF" w:themeFill="background1"/>
        <w:spacing w:after="0" w:line="240" w:lineRule="auto"/>
      </w:pPr>
    </w:p>
    <w:p w14:paraId="7C61D307" w14:textId="13535420" w:rsidR="0084650D" w:rsidRDefault="0084650D" w:rsidP="00667088">
      <w:pPr>
        <w:shd w:val="clear" w:color="auto" w:fill="FFFFFF" w:themeFill="background1"/>
        <w:spacing w:after="0" w:line="240" w:lineRule="auto"/>
      </w:pPr>
    </w:p>
    <w:sectPr w:rsidR="00846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25015"/>
    <w:multiLevelType w:val="hybridMultilevel"/>
    <w:tmpl w:val="12C2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D7D99"/>
    <w:multiLevelType w:val="hybridMultilevel"/>
    <w:tmpl w:val="4280AC4E"/>
    <w:lvl w:ilvl="0" w:tplc="ADC887C0">
      <w:start w:val="1"/>
      <w:numFmt w:val="decimal"/>
      <w:lvlText w:val="%1."/>
      <w:lvlJc w:val="left"/>
      <w:pPr>
        <w:tabs>
          <w:tab w:val="num" w:pos="720"/>
        </w:tabs>
        <w:ind w:left="720" w:hanging="360"/>
      </w:pPr>
    </w:lvl>
    <w:lvl w:ilvl="1" w:tplc="6F2AFD66" w:tentative="1">
      <w:start w:val="1"/>
      <w:numFmt w:val="decimal"/>
      <w:lvlText w:val="%2."/>
      <w:lvlJc w:val="left"/>
      <w:pPr>
        <w:tabs>
          <w:tab w:val="num" w:pos="1440"/>
        </w:tabs>
        <w:ind w:left="1440" w:hanging="360"/>
      </w:pPr>
    </w:lvl>
    <w:lvl w:ilvl="2" w:tplc="BAA263A6" w:tentative="1">
      <w:start w:val="1"/>
      <w:numFmt w:val="decimal"/>
      <w:lvlText w:val="%3."/>
      <w:lvlJc w:val="left"/>
      <w:pPr>
        <w:tabs>
          <w:tab w:val="num" w:pos="2160"/>
        </w:tabs>
        <w:ind w:left="2160" w:hanging="360"/>
      </w:pPr>
    </w:lvl>
    <w:lvl w:ilvl="3" w:tplc="5A2A762A" w:tentative="1">
      <w:start w:val="1"/>
      <w:numFmt w:val="decimal"/>
      <w:lvlText w:val="%4."/>
      <w:lvlJc w:val="left"/>
      <w:pPr>
        <w:tabs>
          <w:tab w:val="num" w:pos="2880"/>
        </w:tabs>
        <w:ind w:left="2880" w:hanging="360"/>
      </w:pPr>
    </w:lvl>
    <w:lvl w:ilvl="4" w:tplc="C576EF2C" w:tentative="1">
      <w:start w:val="1"/>
      <w:numFmt w:val="decimal"/>
      <w:lvlText w:val="%5."/>
      <w:lvlJc w:val="left"/>
      <w:pPr>
        <w:tabs>
          <w:tab w:val="num" w:pos="3600"/>
        </w:tabs>
        <w:ind w:left="3600" w:hanging="360"/>
      </w:pPr>
    </w:lvl>
    <w:lvl w:ilvl="5" w:tplc="25B0305A" w:tentative="1">
      <w:start w:val="1"/>
      <w:numFmt w:val="decimal"/>
      <w:lvlText w:val="%6."/>
      <w:lvlJc w:val="left"/>
      <w:pPr>
        <w:tabs>
          <w:tab w:val="num" w:pos="4320"/>
        </w:tabs>
        <w:ind w:left="4320" w:hanging="360"/>
      </w:pPr>
    </w:lvl>
    <w:lvl w:ilvl="6" w:tplc="6EC88B92" w:tentative="1">
      <w:start w:val="1"/>
      <w:numFmt w:val="decimal"/>
      <w:lvlText w:val="%7."/>
      <w:lvlJc w:val="left"/>
      <w:pPr>
        <w:tabs>
          <w:tab w:val="num" w:pos="5040"/>
        </w:tabs>
        <w:ind w:left="5040" w:hanging="360"/>
      </w:pPr>
    </w:lvl>
    <w:lvl w:ilvl="7" w:tplc="01207A2C" w:tentative="1">
      <w:start w:val="1"/>
      <w:numFmt w:val="decimal"/>
      <w:lvlText w:val="%8."/>
      <w:lvlJc w:val="left"/>
      <w:pPr>
        <w:tabs>
          <w:tab w:val="num" w:pos="5760"/>
        </w:tabs>
        <w:ind w:left="5760" w:hanging="360"/>
      </w:pPr>
    </w:lvl>
    <w:lvl w:ilvl="8" w:tplc="73BEDA92" w:tentative="1">
      <w:start w:val="1"/>
      <w:numFmt w:val="decimal"/>
      <w:lvlText w:val="%9."/>
      <w:lvlJc w:val="left"/>
      <w:pPr>
        <w:tabs>
          <w:tab w:val="num" w:pos="6480"/>
        </w:tabs>
        <w:ind w:left="6480" w:hanging="360"/>
      </w:pPr>
    </w:lvl>
  </w:abstractNum>
  <w:abstractNum w:abstractNumId="2" w15:restartNumberingAfterBreak="0">
    <w:nsid w:val="3D9E13AC"/>
    <w:multiLevelType w:val="hybridMultilevel"/>
    <w:tmpl w:val="BC4A07E2"/>
    <w:lvl w:ilvl="0" w:tplc="DB922C7E">
      <w:start w:val="1"/>
      <w:numFmt w:val="decimal"/>
      <w:lvlText w:val="%1."/>
      <w:lvlJc w:val="left"/>
      <w:pPr>
        <w:tabs>
          <w:tab w:val="num" w:pos="720"/>
        </w:tabs>
        <w:ind w:left="720" w:hanging="360"/>
      </w:pPr>
    </w:lvl>
    <w:lvl w:ilvl="1" w:tplc="36606880" w:tentative="1">
      <w:start w:val="1"/>
      <w:numFmt w:val="decimal"/>
      <w:lvlText w:val="%2."/>
      <w:lvlJc w:val="left"/>
      <w:pPr>
        <w:tabs>
          <w:tab w:val="num" w:pos="1440"/>
        </w:tabs>
        <w:ind w:left="1440" w:hanging="360"/>
      </w:pPr>
    </w:lvl>
    <w:lvl w:ilvl="2" w:tplc="6666E1CA" w:tentative="1">
      <w:start w:val="1"/>
      <w:numFmt w:val="decimal"/>
      <w:lvlText w:val="%3."/>
      <w:lvlJc w:val="left"/>
      <w:pPr>
        <w:tabs>
          <w:tab w:val="num" w:pos="2160"/>
        </w:tabs>
        <w:ind w:left="2160" w:hanging="360"/>
      </w:pPr>
    </w:lvl>
    <w:lvl w:ilvl="3" w:tplc="C23ACF06" w:tentative="1">
      <w:start w:val="1"/>
      <w:numFmt w:val="decimal"/>
      <w:lvlText w:val="%4."/>
      <w:lvlJc w:val="left"/>
      <w:pPr>
        <w:tabs>
          <w:tab w:val="num" w:pos="2880"/>
        </w:tabs>
        <w:ind w:left="2880" w:hanging="360"/>
      </w:pPr>
    </w:lvl>
    <w:lvl w:ilvl="4" w:tplc="91E8FF22" w:tentative="1">
      <w:start w:val="1"/>
      <w:numFmt w:val="decimal"/>
      <w:lvlText w:val="%5."/>
      <w:lvlJc w:val="left"/>
      <w:pPr>
        <w:tabs>
          <w:tab w:val="num" w:pos="3600"/>
        </w:tabs>
        <w:ind w:left="3600" w:hanging="360"/>
      </w:pPr>
    </w:lvl>
    <w:lvl w:ilvl="5" w:tplc="4F7CD3EC" w:tentative="1">
      <w:start w:val="1"/>
      <w:numFmt w:val="decimal"/>
      <w:lvlText w:val="%6."/>
      <w:lvlJc w:val="left"/>
      <w:pPr>
        <w:tabs>
          <w:tab w:val="num" w:pos="4320"/>
        </w:tabs>
        <w:ind w:left="4320" w:hanging="360"/>
      </w:pPr>
    </w:lvl>
    <w:lvl w:ilvl="6" w:tplc="99224656" w:tentative="1">
      <w:start w:val="1"/>
      <w:numFmt w:val="decimal"/>
      <w:lvlText w:val="%7."/>
      <w:lvlJc w:val="left"/>
      <w:pPr>
        <w:tabs>
          <w:tab w:val="num" w:pos="5040"/>
        </w:tabs>
        <w:ind w:left="5040" w:hanging="360"/>
      </w:pPr>
    </w:lvl>
    <w:lvl w:ilvl="7" w:tplc="C0DEB906" w:tentative="1">
      <w:start w:val="1"/>
      <w:numFmt w:val="decimal"/>
      <w:lvlText w:val="%8."/>
      <w:lvlJc w:val="left"/>
      <w:pPr>
        <w:tabs>
          <w:tab w:val="num" w:pos="5760"/>
        </w:tabs>
        <w:ind w:left="5760" w:hanging="360"/>
      </w:pPr>
    </w:lvl>
    <w:lvl w:ilvl="8" w:tplc="A9049E2E" w:tentative="1">
      <w:start w:val="1"/>
      <w:numFmt w:val="decimal"/>
      <w:lvlText w:val="%9."/>
      <w:lvlJc w:val="left"/>
      <w:pPr>
        <w:tabs>
          <w:tab w:val="num" w:pos="6480"/>
        </w:tabs>
        <w:ind w:left="6480" w:hanging="360"/>
      </w:pPr>
    </w:lvl>
  </w:abstractNum>
  <w:abstractNum w:abstractNumId="3" w15:restartNumberingAfterBreak="0">
    <w:nsid w:val="494777FF"/>
    <w:multiLevelType w:val="multilevel"/>
    <w:tmpl w:val="981AA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79051C"/>
    <w:multiLevelType w:val="hybridMultilevel"/>
    <w:tmpl w:val="EF2E7762"/>
    <w:lvl w:ilvl="0" w:tplc="66924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60DB4"/>
    <w:multiLevelType w:val="hybridMultilevel"/>
    <w:tmpl w:val="C826CFD0"/>
    <w:lvl w:ilvl="0" w:tplc="0860B9FC">
      <w:start w:val="1"/>
      <w:numFmt w:val="bullet"/>
      <w:lvlText w:val=" "/>
      <w:lvlJc w:val="left"/>
      <w:pPr>
        <w:tabs>
          <w:tab w:val="num" w:pos="360"/>
        </w:tabs>
        <w:ind w:left="360" w:hanging="360"/>
      </w:pPr>
      <w:rPr>
        <w:rFonts w:ascii="Calibri" w:hAnsi="Calibri" w:hint="default"/>
      </w:rPr>
    </w:lvl>
    <w:lvl w:ilvl="1" w:tplc="8416D44C" w:tentative="1">
      <w:start w:val="1"/>
      <w:numFmt w:val="bullet"/>
      <w:lvlText w:val=" "/>
      <w:lvlJc w:val="left"/>
      <w:pPr>
        <w:tabs>
          <w:tab w:val="num" w:pos="1080"/>
        </w:tabs>
        <w:ind w:left="1080" w:hanging="360"/>
      </w:pPr>
      <w:rPr>
        <w:rFonts w:ascii="Calibri" w:hAnsi="Calibri" w:hint="default"/>
      </w:rPr>
    </w:lvl>
    <w:lvl w:ilvl="2" w:tplc="FE48A736" w:tentative="1">
      <w:start w:val="1"/>
      <w:numFmt w:val="bullet"/>
      <w:lvlText w:val=" "/>
      <w:lvlJc w:val="left"/>
      <w:pPr>
        <w:tabs>
          <w:tab w:val="num" w:pos="1800"/>
        </w:tabs>
        <w:ind w:left="1800" w:hanging="360"/>
      </w:pPr>
      <w:rPr>
        <w:rFonts w:ascii="Calibri" w:hAnsi="Calibri" w:hint="default"/>
      </w:rPr>
    </w:lvl>
    <w:lvl w:ilvl="3" w:tplc="6466304E" w:tentative="1">
      <w:start w:val="1"/>
      <w:numFmt w:val="bullet"/>
      <w:lvlText w:val=" "/>
      <w:lvlJc w:val="left"/>
      <w:pPr>
        <w:tabs>
          <w:tab w:val="num" w:pos="2520"/>
        </w:tabs>
        <w:ind w:left="2520" w:hanging="360"/>
      </w:pPr>
      <w:rPr>
        <w:rFonts w:ascii="Calibri" w:hAnsi="Calibri" w:hint="default"/>
      </w:rPr>
    </w:lvl>
    <w:lvl w:ilvl="4" w:tplc="864EC3E8" w:tentative="1">
      <w:start w:val="1"/>
      <w:numFmt w:val="bullet"/>
      <w:lvlText w:val=" "/>
      <w:lvlJc w:val="left"/>
      <w:pPr>
        <w:tabs>
          <w:tab w:val="num" w:pos="3240"/>
        </w:tabs>
        <w:ind w:left="3240" w:hanging="360"/>
      </w:pPr>
      <w:rPr>
        <w:rFonts w:ascii="Calibri" w:hAnsi="Calibri" w:hint="default"/>
      </w:rPr>
    </w:lvl>
    <w:lvl w:ilvl="5" w:tplc="4DCA9E0A" w:tentative="1">
      <w:start w:val="1"/>
      <w:numFmt w:val="bullet"/>
      <w:lvlText w:val=" "/>
      <w:lvlJc w:val="left"/>
      <w:pPr>
        <w:tabs>
          <w:tab w:val="num" w:pos="3960"/>
        </w:tabs>
        <w:ind w:left="3960" w:hanging="360"/>
      </w:pPr>
      <w:rPr>
        <w:rFonts w:ascii="Calibri" w:hAnsi="Calibri" w:hint="default"/>
      </w:rPr>
    </w:lvl>
    <w:lvl w:ilvl="6" w:tplc="62F84BFE" w:tentative="1">
      <w:start w:val="1"/>
      <w:numFmt w:val="bullet"/>
      <w:lvlText w:val=" "/>
      <w:lvlJc w:val="left"/>
      <w:pPr>
        <w:tabs>
          <w:tab w:val="num" w:pos="4680"/>
        </w:tabs>
        <w:ind w:left="4680" w:hanging="360"/>
      </w:pPr>
      <w:rPr>
        <w:rFonts w:ascii="Calibri" w:hAnsi="Calibri" w:hint="default"/>
      </w:rPr>
    </w:lvl>
    <w:lvl w:ilvl="7" w:tplc="CA385DBC" w:tentative="1">
      <w:start w:val="1"/>
      <w:numFmt w:val="bullet"/>
      <w:lvlText w:val=" "/>
      <w:lvlJc w:val="left"/>
      <w:pPr>
        <w:tabs>
          <w:tab w:val="num" w:pos="5400"/>
        </w:tabs>
        <w:ind w:left="5400" w:hanging="360"/>
      </w:pPr>
      <w:rPr>
        <w:rFonts w:ascii="Calibri" w:hAnsi="Calibri" w:hint="default"/>
      </w:rPr>
    </w:lvl>
    <w:lvl w:ilvl="8" w:tplc="4E3014A6" w:tentative="1">
      <w:start w:val="1"/>
      <w:numFmt w:val="bullet"/>
      <w:lvlText w:val=" "/>
      <w:lvlJc w:val="left"/>
      <w:pPr>
        <w:tabs>
          <w:tab w:val="num" w:pos="6120"/>
        </w:tabs>
        <w:ind w:left="6120" w:hanging="360"/>
      </w:pPr>
      <w:rPr>
        <w:rFonts w:ascii="Calibri" w:hAnsi="Calibri" w:hint="default"/>
      </w:rPr>
    </w:lvl>
  </w:abstractNum>
  <w:abstractNum w:abstractNumId="6" w15:restartNumberingAfterBreak="0">
    <w:nsid w:val="7FA5301C"/>
    <w:multiLevelType w:val="hybridMultilevel"/>
    <w:tmpl w:val="D7FEC9B4"/>
    <w:lvl w:ilvl="0" w:tplc="9064E0C2">
      <w:start w:val="1"/>
      <w:numFmt w:val="bullet"/>
      <w:lvlText w:val="•"/>
      <w:lvlJc w:val="left"/>
      <w:pPr>
        <w:tabs>
          <w:tab w:val="num" w:pos="720"/>
        </w:tabs>
        <w:ind w:left="720" w:hanging="360"/>
      </w:pPr>
      <w:rPr>
        <w:rFonts w:ascii="Times New Roman" w:hAnsi="Times New Roman" w:hint="default"/>
      </w:rPr>
    </w:lvl>
    <w:lvl w:ilvl="1" w:tplc="FD925902" w:tentative="1">
      <w:start w:val="1"/>
      <w:numFmt w:val="bullet"/>
      <w:lvlText w:val="•"/>
      <w:lvlJc w:val="left"/>
      <w:pPr>
        <w:tabs>
          <w:tab w:val="num" w:pos="1440"/>
        </w:tabs>
        <w:ind w:left="1440" w:hanging="360"/>
      </w:pPr>
      <w:rPr>
        <w:rFonts w:ascii="Times New Roman" w:hAnsi="Times New Roman" w:hint="default"/>
      </w:rPr>
    </w:lvl>
    <w:lvl w:ilvl="2" w:tplc="1234CC70" w:tentative="1">
      <w:start w:val="1"/>
      <w:numFmt w:val="bullet"/>
      <w:lvlText w:val="•"/>
      <w:lvlJc w:val="left"/>
      <w:pPr>
        <w:tabs>
          <w:tab w:val="num" w:pos="2160"/>
        </w:tabs>
        <w:ind w:left="2160" w:hanging="360"/>
      </w:pPr>
      <w:rPr>
        <w:rFonts w:ascii="Times New Roman" w:hAnsi="Times New Roman" w:hint="default"/>
      </w:rPr>
    </w:lvl>
    <w:lvl w:ilvl="3" w:tplc="A150ED72" w:tentative="1">
      <w:start w:val="1"/>
      <w:numFmt w:val="bullet"/>
      <w:lvlText w:val="•"/>
      <w:lvlJc w:val="left"/>
      <w:pPr>
        <w:tabs>
          <w:tab w:val="num" w:pos="2880"/>
        </w:tabs>
        <w:ind w:left="2880" w:hanging="360"/>
      </w:pPr>
      <w:rPr>
        <w:rFonts w:ascii="Times New Roman" w:hAnsi="Times New Roman" w:hint="default"/>
      </w:rPr>
    </w:lvl>
    <w:lvl w:ilvl="4" w:tplc="C9D8F98C" w:tentative="1">
      <w:start w:val="1"/>
      <w:numFmt w:val="bullet"/>
      <w:lvlText w:val="•"/>
      <w:lvlJc w:val="left"/>
      <w:pPr>
        <w:tabs>
          <w:tab w:val="num" w:pos="3600"/>
        </w:tabs>
        <w:ind w:left="3600" w:hanging="360"/>
      </w:pPr>
      <w:rPr>
        <w:rFonts w:ascii="Times New Roman" w:hAnsi="Times New Roman" w:hint="default"/>
      </w:rPr>
    </w:lvl>
    <w:lvl w:ilvl="5" w:tplc="F61C22E6" w:tentative="1">
      <w:start w:val="1"/>
      <w:numFmt w:val="bullet"/>
      <w:lvlText w:val="•"/>
      <w:lvlJc w:val="left"/>
      <w:pPr>
        <w:tabs>
          <w:tab w:val="num" w:pos="4320"/>
        </w:tabs>
        <w:ind w:left="4320" w:hanging="360"/>
      </w:pPr>
      <w:rPr>
        <w:rFonts w:ascii="Times New Roman" w:hAnsi="Times New Roman" w:hint="default"/>
      </w:rPr>
    </w:lvl>
    <w:lvl w:ilvl="6" w:tplc="27BEFFC6" w:tentative="1">
      <w:start w:val="1"/>
      <w:numFmt w:val="bullet"/>
      <w:lvlText w:val="•"/>
      <w:lvlJc w:val="left"/>
      <w:pPr>
        <w:tabs>
          <w:tab w:val="num" w:pos="5040"/>
        </w:tabs>
        <w:ind w:left="5040" w:hanging="360"/>
      </w:pPr>
      <w:rPr>
        <w:rFonts w:ascii="Times New Roman" w:hAnsi="Times New Roman" w:hint="default"/>
      </w:rPr>
    </w:lvl>
    <w:lvl w:ilvl="7" w:tplc="0004EE38" w:tentative="1">
      <w:start w:val="1"/>
      <w:numFmt w:val="bullet"/>
      <w:lvlText w:val="•"/>
      <w:lvlJc w:val="left"/>
      <w:pPr>
        <w:tabs>
          <w:tab w:val="num" w:pos="5760"/>
        </w:tabs>
        <w:ind w:left="5760" w:hanging="360"/>
      </w:pPr>
      <w:rPr>
        <w:rFonts w:ascii="Times New Roman" w:hAnsi="Times New Roman" w:hint="default"/>
      </w:rPr>
    </w:lvl>
    <w:lvl w:ilvl="8" w:tplc="87BCC57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6"/>
    <w:rsid w:val="00014CF8"/>
    <w:rsid w:val="000307ED"/>
    <w:rsid w:val="000323A9"/>
    <w:rsid w:val="00062CDE"/>
    <w:rsid w:val="000948C1"/>
    <w:rsid w:val="000B037B"/>
    <w:rsid w:val="000B0BEB"/>
    <w:rsid w:val="000B403C"/>
    <w:rsid w:val="000D11B1"/>
    <w:rsid w:val="001106D1"/>
    <w:rsid w:val="00110BA6"/>
    <w:rsid w:val="00116CCF"/>
    <w:rsid w:val="001409EF"/>
    <w:rsid w:val="00176823"/>
    <w:rsid w:val="001940BE"/>
    <w:rsid w:val="00195C37"/>
    <w:rsid w:val="00211593"/>
    <w:rsid w:val="002178D6"/>
    <w:rsid w:val="00230354"/>
    <w:rsid w:val="002539C6"/>
    <w:rsid w:val="00254F4C"/>
    <w:rsid w:val="00292980"/>
    <w:rsid w:val="002D2EB5"/>
    <w:rsid w:val="002D3E94"/>
    <w:rsid w:val="00302192"/>
    <w:rsid w:val="003373C8"/>
    <w:rsid w:val="003B593F"/>
    <w:rsid w:val="003C7023"/>
    <w:rsid w:val="003E7B81"/>
    <w:rsid w:val="00431A94"/>
    <w:rsid w:val="004440D9"/>
    <w:rsid w:val="00447F1A"/>
    <w:rsid w:val="00447F77"/>
    <w:rsid w:val="00456345"/>
    <w:rsid w:val="00474686"/>
    <w:rsid w:val="00474ADD"/>
    <w:rsid w:val="0048674D"/>
    <w:rsid w:val="004B7503"/>
    <w:rsid w:val="004D5FA3"/>
    <w:rsid w:val="004D6EAB"/>
    <w:rsid w:val="004E5562"/>
    <w:rsid w:val="004F3FE0"/>
    <w:rsid w:val="004F66AF"/>
    <w:rsid w:val="0052339E"/>
    <w:rsid w:val="0054439D"/>
    <w:rsid w:val="00574411"/>
    <w:rsid w:val="0058078E"/>
    <w:rsid w:val="00597145"/>
    <w:rsid w:val="005A327C"/>
    <w:rsid w:val="005A4A44"/>
    <w:rsid w:val="005A593B"/>
    <w:rsid w:val="005A6125"/>
    <w:rsid w:val="005A643E"/>
    <w:rsid w:val="005E4855"/>
    <w:rsid w:val="0060255E"/>
    <w:rsid w:val="00610209"/>
    <w:rsid w:val="00667088"/>
    <w:rsid w:val="006828EE"/>
    <w:rsid w:val="006B3656"/>
    <w:rsid w:val="006E10E4"/>
    <w:rsid w:val="00702A3C"/>
    <w:rsid w:val="00733A8E"/>
    <w:rsid w:val="00772338"/>
    <w:rsid w:val="00773D6E"/>
    <w:rsid w:val="00791C98"/>
    <w:rsid w:val="007B3AFC"/>
    <w:rsid w:val="007C3BE7"/>
    <w:rsid w:val="007C7F86"/>
    <w:rsid w:val="007D5689"/>
    <w:rsid w:val="007F6CBB"/>
    <w:rsid w:val="00800264"/>
    <w:rsid w:val="00827092"/>
    <w:rsid w:val="0084650D"/>
    <w:rsid w:val="0084744A"/>
    <w:rsid w:val="008509E1"/>
    <w:rsid w:val="008A1645"/>
    <w:rsid w:val="008A1FB0"/>
    <w:rsid w:val="008C2061"/>
    <w:rsid w:val="008D34ED"/>
    <w:rsid w:val="008E0120"/>
    <w:rsid w:val="008F4928"/>
    <w:rsid w:val="00961D9D"/>
    <w:rsid w:val="00971B23"/>
    <w:rsid w:val="00990610"/>
    <w:rsid w:val="009912D7"/>
    <w:rsid w:val="0099255E"/>
    <w:rsid w:val="009A1099"/>
    <w:rsid w:val="009B4E3F"/>
    <w:rsid w:val="009C468A"/>
    <w:rsid w:val="009D7E8B"/>
    <w:rsid w:val="009F2B43"/>
    <w:rsid w:val="009F536C"/>
    <w:rsid w:val="00A160D9"/>
    <w:rsid w:val="00A264FA"/>
    <w:rsid w:val="00A431A3"/>
    <w:rsid w:val="00A46076"/>
    <w:rsid w:val="00A65C74"/>
    <w:rsid w:val="00AB6D4D"/>
    <w:rsid w:val="00AC0EFA"/>
    <w:rsid w:val="00AC2525"/>
    <w:rsid w:val="00AD7ACE"/>
    <w:rsid w:val="00B07D73"/>
    <w:rsid w:val="00B47F98"/>
    <w:rsid w:val="00B80B19"/>
    <w:rsid w:val="00B833D9"/>
    <w:rsid w:val="00B86B98"/>
    <w:rsid w:val="00BC008A"/>
    <w:rsid w:val="00BD4866"/>
    <w:rsid w:val="00BD4A5C"/>
    <w:rsid w:val="00BF1B50"/>
    <w:rsid w:val="00BF39A8"/>
    <w:rsid w:val="00BF4608"/>
    <w:rsid w:val="00C063A3"/>
    <w:rsid w:val="00C2221A"/>
    <w:rsid w:val="00C42028"/>
    <w:rsid w:val="00C727EB"/>
    <w:rsid w:val="00C94481"/>
    <w:rsid w:val="00CD2153"/>
    <w:rsid w:val="00CF7A03"/>
    <w:rsid w:val="00CF7C6A"/>
    <w:rsid w:val="00D50D4F"/>
    <w:rsid w:val="00D52A7A"/>
    <w:rsid w:val="00D534F8"/>
    <w:rsid w:val="00DB6C33"/>
    <w:rsid w:val="00DB7FD6"/>
    <w:rsid w:val="00E10779"/>
    <w:rsid w:val="00E26DB3"/>
    <w:rsid w:val="00E504DA"/>
    <w:rsid w:val="00E55526"/>
    <w:rsid w:val="00E560E9"/>
    <w:rsid w:val="00E70FC5"/>
    <w:rsid w:val="00E738AB"/>
    <w:rsid w:val="00E76CB9"/>
    <w:rsid w:val="00E91A0B"/>
    <w:rsid w:val="00EA26F7"/>
    <w:rsid w:val="00EB35B5"/>
    <w:rsid w:val="00EB36BE"/>
    <w:rsid w:val="00EC45BE"/>
    <w:rsid w:val="00F226E5"/>
    <w:rsid w:val="00F24057"/>
    <w:rsid w:val="00F374E0"/>
    <w:rsid w:val="00F44389"/>
    <w:rsid w:val="00F67B65"/>
    <w:rsid w:val="00F766F4"/>
    <w:rsid w:val="014FBD5C"/>
    <w:rsid w:val="04A9B3F0"/>
    <w:rsid w:val="1151E737"/>
    <w:rsid w:val="124E3D11"/>
    <w:rsid w:val="17BB5322"/>
    <w:rsid w:val="27307C6D"/>
    <w:rsid w:val="29B2D435"/>
    <w:rsid w:val="2AE40C65"/>
    <w:rsid w:val="3178BD19"/>
    <w:rsid w:val="3BB39368"/>
    <w:rsid w:val="3BF703B7"/>
    <w:rsid w:val="3D818A33"/>
    <w:rsid w:val="40DB0A50"/>
    <w:rsid w:val="41777370"/>
    <w:rsid w:val="448FBDAA"/>
    <w:rsid w:val="462B8E0B"/>
    <w:rsid w:val="47DE09D4"/>
    <w:rsid w:val="50EC9CBB"/>
    <w:rsid w:val="5599A467"/>
    <w:rsid w:val="617329A5"/>
    <w:rsid w:val="62EEEC71"/>
    <w:rsid w:val="6B5476A3"/>
    <w:rsid w:val="70E14001"/>
    <w:rsid w:val="725EC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FDFC"/>
  <w15:chartTrackingRefBased/>
  <w15:docId w15:val="{C85F35FB-3EA7-4406-950C-F4BA115C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C6"/>
    <w:rPr>
      <w:rFonts w:ascii="Segoe UI" w:hAnsi="Segoe UI" w:cs="Segoe UI"/>
      <w:sz w:val="18"/>
      <w:szCs w:val="18"/>
    </w:rPr>
  </w:style>
  <w:style w:type="paragraph" w:styleId="ListParagraph">
    <w:name w:val="List Paragraph"/>
    <w:basedOn w:val="Normal"/>
    <w:uiPriority w:val="34"/>
    <w:qFormat/>
    <w:rsid w:val="007C7F86"/>
    <w:pPr>
      <w:ind w:left="720"/>
      <w:contextualSpacing/>
    </w:pPr>
  </w:style>
  <w:style w:type="paragraph" w:styleId="CommentText">
    <w:name w:val="annotation text"/>
    <w:basedOn w:val="Normal"/>
    <w:link w:val="CommentTextChar"/>
    <w:uiPriority w:val="99"/>
    <w:semiHidden/>
    <w:unhideWhenUsed/>
    <w:rsid w:val="0099255E"/>
    <w:pPr>
      <w:spacing w:line="240" w:lineRule="auto"/>
    </w:pPr>
    <w:rPr>
      <w:sz w:val="20"/>
      <w:szCs w:val="20"/>
    </w:rPr>
  </w:style>
  <w:style w:type="character" w:customStyle="1" w:styleId="CommentTextChar">
    <w:name w:val="Comment Text Char"/>
    <w:basedOn w:val="DefaultParagraphFont"/>
    <w:link w:val="CommentText"/>
    <w:uiPriority w:val="99"/>
    <w:semiHidden/>
    <w:rsid w:val="0099255E"/>
    <w:rPr>
      <w:sz w:val="20"/>
      <w:szCs w:val="20"/>
    </w:rPr>
  </w:style>
  <w:style w:type="character" w:styleId="CommentReference">
    <w:name w:val="annotation reference"/>
    <w:basedOn w:val="DefaultParagraphFont"/>
    <w:uiPriority w:val="99"/>
    <w:semiHidden/>
    <w:unhideWhenUsed/>
    <w:rsid w:val="0099255E"/>
    <w:rPr>
      <w:sz w:val="16"/>
      <w:szCs w:val="16"/>
    </w:rPr>
  </w:style>
  <w:style w:type="paragraph" w:customStyle="1" w:styleId="paragraph">
    <w:name w:val="paragraph"/>
    <w:basedOn w:val="Normal"/>
    <w:rsid w:val="00E70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0FC5"/>
  </w:style>
  <w:style w:type="character" w:customStyle="1" w:styleId="eop">
    <w:name w:val="eop"/>
    <w:basedOn w:val="DefaultParagraphFont"/>
    <w:rsid w:val="00E70FC5"/>
  </w:style>
  <w:style w:type="paragraph" w:customStyle="1" w:styleId="xmsolistparagraph">
    <w:name w:val="x_msolistparagraph"/>
    <w:basedOn w:val="Normal"/>
    <w:rsid w:val="00AD7ACE"/>
    <w:pPr>
      <w:spacing w:after="0" w:line="240" w:lineRule="auto"/>
      <w:ind w:left="720"/>
    </w:pPr>
    <w:rPr>
      <w:rFonts w:ascii="Calibri" w:hAnsi="Calibri" w:cs="Calibri"/>
    </w:rPr>
  </w:style>
  <w:style w:type="character" w:customStyle="1" w:styleId="spellingerror">
    <w:name w:val="spellingerror"/>
    <w:basedOn w:val="DefaultParagraphFont"/>
    <w:rsid w:val="00014CF8"/>
  </w:style>
  <w:style w:type="paragraph" w:customStyle="1" w:styleId="Default">
    <w:name w:val="Default"/>
    <w:rsid w:val="00E76C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8537">
      <w:bodyDiv w:val="1"/>
      <w:marLeft w:val="0"/>
      <w:marRight w:val="0"/>
      <w:marTop w:val="0"/>
      <w:marBottom w:val="0"/>
      <w:divBdr>
        <w:top w:val="none" w:sz="0" w:space="0" w:color="auto"/>
        <w:left w:val="none" w:sz="0" w:space="0" w:color="auto"/>
        <w:bottom w:val="none" w:sz="0" w:space="0" w:color="auto"/>
        <w:right w:val="none" w:sz="0" w:space="0" w:color="auto"/>
      </w:divBdr>
      <w:divsChild>
        <w:div w:id="83381612">
          <w:marLeft w:val="0"/>
          <w:marRight w:val="0"/>
          <w:marTop w:val="0"/>
          <w:marBottom w:val="0"/>
          <w:divBdr>
            <w:top w:val="none" w:sz="0" w:space="0" w:color="auto"/>
            <w:left w:val="none" w:sz="0" w:space="0" w:color="auto"/>
            <w:bottom w:val="none" w:sz="0" w:space="0" w:color="auto"/>
            <w:right w:val="none" w:sz="0" w:space="0" w:color="auto"/>
          </w:divBdr>
        </w:div>
        <w:div w:id="1131480598">
          <w:marLeft w:val="0"/>
          <w:marRight w:val="0"/>
          <w:marTop w:val="0"/>
          <w:marBottom w:val="0"/>
          <w:divBdr>
            <w:top w:val="none" w:sz="0" w:space="0" w:color="auto"/>
            <w:left w:val="none" w:sz="0" w:space="0" w:color="auto"/>
            <w:bottom w:val="none" w:sz="0" w:space="0" w:color="auto"/>
            <w:right w:val="none" w:sz="0" w:space="0" w:color="auto"/>
          </w:divBdr>
        </w:div>
      </w:divsChild>
    </w:div>
    <w:div w:id="56780811">
      <w:bodyDiv w:val="1"/>
      <w:marLeft w:val="0"/>
      <w:marRight w:val="0"/>
      <w:marTop w:val="0"/>
      <w:marBottom w:val="0"/>
      <w:divBdr>
        <w:top w:val="none" w:sz="0" w:space="0" w:color="auto"/>
        <w:left w:val="none" w:sz="0" w:space="0" w:color="auto"/>
        <w:bottom w:val="none" w:sz="0" w:space="0" w:color="auto"/>
        <w:right w:val="none" w:sz="0" w:space="0" w:color="auto"/>
      </w:divBdr>
      <w:divsChild>
        <w:div w:id="1869442041">
          <w:marLeft w:val="547"/>
          <w:marRight w:val="0"/>
          <w:marTop w:val="0"/>
          <w:marBottom w:val="0"/>
          <w:divBdr>
            <w:top w:val="none" w:sz="0" w:space="0" w:color="auto"/>
            <w:left w:val="none" w:sz="0" w:space="0" w:color="auto"/>
            <w:bottom w:val="none" w:sz="0" w:space="0" w:color="auto"/>
            <w:right w:val="none" w:sz="0" w:space="0" w:color="auto"/>
          </w:divBdr>
        </w:div>
        <w:div w:id="1925525220">
          <w:marLeft w:val="547"/>
          <w:marRight w:val="0"/>
          <w:marTop w:val="0"/>
          <w:marBottom w:val="0"/>
          <w:divBdr>
            <w:top w:val="none" w:sz="0" w:space="0" w:color="auto"/>
            <w:left w:val="none" w:sz="0" w:space="0" w:color="auto"/>
            <w:bottom w:val="none" w:sz="0" w:space="0" w:color="auto"/>
            <w:right w:val="none" w:sz="0" w:space="0" w:color="auto"/>
          </w:divBdr>
        </w:div>
        <w:div w:id="983849388">
          <w:marLeft w:val="547"/>
          <w:marRight w:val="0"/>
          <w:marTop w:val="0"/>
          <w:marBottom w:val="0"/>
          <w:divBdr>
            <w:top w:val="none" w:sz="0" w:space="0" w:color="auto"/>
            <w:left w:val="none" w:sz="0" w:space="0" w:color="auto"/>
            <w:bottom w:val="none" w:sz="0" w:space="0" w:color="auto"/>
            <w:right w:val="none" w:sz="0" w:space="0" w:color="auto"/>
          </w:divBdr>
        </w:div>
        <w:div w:id="29888316">
          <w:marLeft w:val="547"/>
          <w:marRight w:val="0"/>
          <w:marTop w:val="0"/>
          <w:marBottom w:val="0"/>
          <w:divBdr>
            <w:top w:val="none" w:sz="0" w:space="0" w:color="auto"/>
            <w:left w:val="none" w:sz="0" w:space="0" w:color="auto"/>
            <w:bottom w:val="none" w:sz="0" w:space="0" w:color="auto"/>
            <w:right w:val="none" w:sz="0" w:space="0" w:color="auto"/>
          </w:divBdr>
        </w:div>
        <w:div w:id="1652638882">
          <w:marLeft w:val="547"/>
          <w:marRight w:val="0"/>
          <w:marTop w:val="0"/>
          <w:marBottom w:val="0"/>
          <w:divBdr>
            <w:top w:val="none" w:sz="0" w:space="0" w:color="auto"/>
            <w:left w:val="none" w:sz="0" w:space="0" w:color="auto"/>
            <w:bottom w:val="none" w:sz="0" w:space="0" w:color="auto"/>
            <w:right w:val="none" w:sz="0" w:space="0" w:color="auto"/>
          </w:divBdr>
        </w:div>
        <w:div w:id="643047603">
          <w:marLeft w:val="547"/>
          <w:marRight w:val="0"/>
          <w:marTop w:val="0"/>
          <w:marBottom w:val="0"/>
          <w:divBdr>
            <w:top w:val="none" w:sz="0" w:space="0" w:color="auto"/>
            <w:left w:val="none" w:sz="0" w:space="0" w:color="auto"/>
            <w:bottom w:val="none" w:sz="0" w:space="0" w:color="auto"/>
            <w:right w:val="none" w:sz="0" w:space="0" w:color="auto"/>
          </w:divBdr>
        </w:div>
      </w:divsChild>
    </w:div>
    <w:div w:id="317343839">
      <w:bodyDiv w:val="1"/>
      <w:marLeft w:val="0"/>
      <w:marRight w:val="0"/>
      <w:marTop w:val="0"/>
      <w:marBottom w:val="0"/>
      <w:divBdr>
        <w:top w:val="none" w:sz="0" w:space="0" w:color="auto"/>
        <w:left w:val="none" w:sz="0" w:space="0" w:color="auto"/>
        <w:bottom w:val="none" w:sz="0" w:space="0" w:color="auto"/>
        <w:right w:val="none" w:sz="0" w:space="0" w:color="auto"/>
      </w:divBdr>
    </w:div>
    <w:div w:id="733040689">
      <w:bodyDiv w:val="1"/>
      <w:marLeft w:val="0"/>
      <w:marRight w:val="0"/>
      <w:marTop w:val="0"/>
      <w:marBottom w:val="0"/>
      <w:divBdr>
        <w:top w:val="none" w:sz="0" w:space="0" w:color="auto"/>
        <w:left w:val="none" w:sz="0" w:space="0" w:color="auto"/>
        <w:bottom w:val="none" w:sz="0" w:space="0" w:color="auto"/>
        <w:right w:val="none" w:sz="0" w:space="0" w:color="auto"/>
      </w:divBdr>
      <w:divsChild>
        <w:div w:id="1909459021">
          <w:marLeft w:val="547"/>
          <w:marRight w:val="0"/>
          <w:marTop w:val="0"/>
          <w:marBottom w:val="0"/>
          <w:divBdr>
            <w:top w:val="none" w:sz="0" w:space="0" w:color="auto"/>
            <w:left w:val="none" w:sz="0" w:space="0" w:color="auto"/>
            <w:bottom w:val="none" w:sz="0" w:space="0" w:color="auto"/>
            <w:right w:val="none" w:sz="0" w:space="0" w:color="auto"/>
          </w:divBdr>
        </w:div>
        <w:div w:id="1664235507">
          <w:marLeft w:val="547"/>
          <w:marRight w:val="0"/>
          <w:marTop w:val="0"/>
          <w:marBottom w:val="0"/>
          <w:divBdr>
            <w:top w:val="none" w:sz="0" w:space="0" w:color="auto"/>
            <w:left w:val="none" w:sz="0" w:space="0" w:color="auto"/>
            <w:bottom w:val="none" w:sz="0" w:space="0" w:color="auto"/>
            <w:right w:val="none" w:sz="0" w:space="0" w:color="auto"/>
          </w:divBdr>
        </w:div>
        <w:div w:id="1405104422">
          <w:marLeft w:val="547"/>
          <w:marRight w:val="0"/>
          <w:marTop w:val="0"/>
          <w:marBottom w:val="0"/>
          <w:divBdr>
            <w:top w:val="none" w:sz="0" w:space="0" w:color="auto"/>
            <w:left w:val="none" w:sz="0" w:space="0" w:color="auto"/>
            <w:bottom w:val="none" w:sz="0" w:space="0" w:color="auto"/>
            <w:right w:val="none" w:sz="0" w:space="0" w:color="auto"/>
          </w:divBdr>
        </w:div>
        <w:div w:id="1022510273">
          <w:marLeft w:val="547"/>
          <w:marRight w:val="0"/>
          <w:marTop w:val="0"/>
          <w:marBottom w:val="0"/>
          <w:divBdr>
            <w:top w:val="none" w:sz="0" w:space="0" w:color="auto"/>
            <w:left w:val="none" w:sz="0" w:space="0" w:color="auto"/>
            <w:bottom w:val="none" w:sz="0" w:space="0" w:color="auto"/>
            <w:right w:val="none" w:sz="0" w:space="0" w:color="auto"/>
          </w:divBdr>
        </w:div>
      </w:divsChild>
    </w:div>
    <w:div w:id="1221475948">
      <w:bodyDiv w:val="1"/>
      <w:marLeft w:val="0"/>
      <w:marRight w:val="0"/>
      <w:marTop w:val="0"/>
      <w:marBottom w:val="0"/>
      <w:divBdr>
        <w:top w:val="none" w:sz="0" w:space="0" w:color="auto"/>
        <w:left w:val="none" w:sz="0" w:space="0" w:color="auto"/>
        <w:bottom w:val="none" w:sz="0" w:space="0" w:color="auto"/>
        <w:right w:val="none" w:sz="0" w:space="0" w:color="auto"/>
      </w:divBdr>
      <w:divsChild>
        <w:div w:id="484324717">
          <w:marLeft w:val="144"/>
          <w:marRight w:val="0"/>
          <w:marTop w:val="240"/>
          <w:marBottom w:val="40"/>
          <w:divBdr>
            <w:top w:val="none" w:sz="0" w:space="0" w:color="auto"/>
            <w:left w:val="none" w:sz="0" w:space="0" w:color="auto"/>
            <w:bottom w:val="none" w:sz="0" w:space="0" w:color="auto"/>
            <w:right w:val="none" w:sz="0" w:space="0" w:color="auto"/>
          </w:divBdr>
        </w:div>
        <w:div w:id="866022325">
          <w:marLeft w:val="144"/>
          <w:marRight w:val="0"/>
          <w:marTop w:val="240"/>
          <w:marBottom w:val="40"/>
          <w:divBdr>
            <w:top w:val="none" w:sz="0" w:space="0" w:color="auto"/>
            <w:left w:val="none" w:sz="0" w:space="0" w:color="auto"/>
            <w:bottom w:val="none" w:sz="0" w:space="0" w:color="auto"/>
            <w:right w:val="none" w:sz="0" w:space="0" w:color="auto"/>
          </w:divBdr>
        </w:div>
        <w:div w:id="546334431">
          <w:marLeft w:val="144"/>
          <w:marRight w:val="0"/>
          <w:marTop w:val="240"/>
          <w:marBottom w:val="40"/>
          <w:divBdr>
            <w:top w:val="none" w:sz="0" w:space="0" w:color="auto"/>
            <w:left w:val="none" w:sz="0" w:space="0" w:color="auto"/>
            <w:bottom w:val="none" w:sz="0" w:space="0" w:color="auto"/>
            <w:right w:val="none" w:sz="0" w:space="0" w:color="auto"/>
          </w:divBdr>
        </w:div>
        <w:div w:id="976687906">
          <w:marLeft w:val="144"/>
          <w:marRight w:val="0"/>
          <w:marTop w:val="240"/>
          <w:marBottom w:val="40"/>
          <w:divBdr>
            <w:top w:val="none" w:sz="0" w:space="0" w:color="auto"/>
            <w:left w:val="none" w:sz="0" w:space="0" w:color="auto"/>
            <w:bottom w:val="none" w:sz="0" w:space="0" w:color="auto"/>
            <w:right w:val="none" w:sz="0" w:space="0" w:color="auto"/>
          </w:divBdr>
        </w:div>
        <w:div w:id="1300191190">
          <w:marLeft w:val="144"/>
          <w:marRight w:val="0"/>
          <w:marTop w:val="240"/>
          <w:marBottom w:val="40"/>
          <w:divBdr>
            <w:top w:val="none" w:sz="0" w:space="0" w:color="auto"/>
            <w:left w:val="none" w:sz="0" w:space="0" w:color="auto"/>
            <w:bottom w:val="none" w:sz="0" w:space="0" w:color="auto"/>
            <w:right w:val="none" w:sz="0" w:space="0" w:color="auto"/>
          </w:divBdr>
        </w:div>
      </w:divsChild>
    </w:div>
    <w:div w:id="1315911243">
      <w:bodyDiv w:val="1"/>
      <w:marLeft w:val="0"/>
      <w:marRight w:val="0"/>
      <w:marTop w:val="0"/>
      <w:marBottom w:val="0"/>
      <w:divBdr>
        <w:top w:val="none" w:sz="0" w:space="0" w:color="auto"/>
        <w:left w:val="none" w:sz="0" w:space="0" w:color="auto"/>
        <w:bottom w:val="none" w:sz="0" w:space="0" w:color="auto"/>
        <w:right w:val="none" w:sz="0" w:space="0" w:color="auto"/>
      </w:divBdr>
      <w:divsChild>
        <w:div w:id="1112633624">
          <w:marLeft w:val="547"/>
          <w:marRight w:val="0"/>
          <w:marTop w:val="0"/>
          <w:marBottom w:val="0"/>
          <w:divBdr>
            <w:top w:val="none" w:sz="0" w:space="0" w:color="auto"/>
            <w:left w:val="none" w:sz="0" w:space="0" w:color="auto"/>
            <w:bottom w:val="none" w:sz="0" w:space="0" w:color="auto"/>
            <w:right w:val="none" w:sz="0" w:space="0" w:color="auto"/>
          </w:divBdr>
        </w:div>
        <w:div w:id="2141069756">
          <w:marLeft w:val="547"/>
          <w:marRight w:val="0"/>
          <w:marTop w:val="0"/>
          <w:marBottom w:val="0"/>
          <w:divBdr>
            <w:top w:val="none" w:sz="0" w:space="0" w:color="auto"/>
            <w:left w:val="none" w:sz="0" w:space="0" w:color="auto"/>
            <w:bottom w:val="none" w:sz="0" w:space="0" w:color="auto"/>
            <w:right w:val="none" w:sz="0" w:space="0" w:color="auto"/>
          </w:divBdr>
        </w:div>
        <w:div w:id="1991052740">
          <w:marLeft w:val="547"/>
          <w:marRight w:val="0"/>
          <w:marTop w:val="0"/>
          <w:marBottom w:val="0"/>
          <w:divBdr>
            <w:top w:val="none" w:sz="0" w:space="0" w:color="auto"/>
            <w:left w:val="none" w:sz="0" w:space="0" w:color="auto"/>
            <w:bottom w:val="none" w:sz="0" w:space="0" w:color="auto"/>
            <w:right w:val="none" w:sz="0" w:space="0" w:color="auto"/>
          </w:divBdr>
        </w:div>
        <w:div w:id="1813398591">
          <w:marLeft w:val="547"/>
          <w:marRight w:val="0"/>
          <w:marTop w:val="0"/>
          <w:marBottom w:val="0"/>
          <w:divBdr>
            <w:top w:val="none" w:sz="0" w:space="0" w:color="auto"/>
            <w:left w:val="none" w:sz="0" w:space="0" w:color="auto"/>
            <w:bottom w:val="none" w:sz="0" w:space="0" w:color="auto"/>
            <w:right w:val="none" w:sz="0" w:space="0" w:color="auto"/>
          </w:divBdr>
        </w:div>
        <w:div w:id="42801056">
          <w:marLeft w:val="547"/>
          <w:marRight w:val="0"/>
          <w:marTop w:val="0"/>
          <w:marBottom w:val="0"/>
          <w:divBdr>
            <w:top w:val="none" w:sz="0" w:space="0" w:color="auto"/>
            <w:left w:val="none" w:sz="0" w:space="0" w:color="auto"/>
            <w:bottom w:val="none" w:sz="0" w:space="0" w:color="auto"/>
            <w:right w:val="none" w:sz="0" w:space="0" w:color="auto"/>
          </w:divBdr>
        </w:div>
        <w:div w:id="755899054">
          <w:marLeft w:val="547"/>
          <w:marRight w:val="0"/>
          <w:marTop w:val="0"/>
          <w:marBottom w:val="0"/>
          <w:divBdr>
            <w:top w:val="none" w:sz="0" w:space="0" w:color="auto"/>
            <w:left w:val="none" w:sz="0" w:space="0" w:color="auto"/>
            <w:bottom w:val="none" w:sz="0" w:space="0" w:color="auto"/>
            <w:right w:val="none" w:sz="0" w:space="0" w:color="auto"/>
          </w:divBdr>
        </w:div>
        <w:div w:id="1146818202">
          <w:marLeft w:val="547"/>
          <w:marRight w:val="0"/>
          <w:marTop w:val="0"/>
          <w:marBottom w:val="0"/>
          <w:divBdr>
            <w:top w:val="none" w:sz="0" w:space="0" w:color="auto"/>
            <w:left w:val="none" w:sz="0" w:space="0" w:color="auto"/>
            <w:bottom w:val="none" w:sz="0" w:space="0" w:color="auto"/>
            <w:right w:val="none" w:sz="0" w:space="0" w:color="auto"/>
          </w:divBdr>
        </w:div>
        <w:div w:id="1641885117">
          <w:marLeft w:val="547"/>
          <w:marRight w:val="0"/>
          <w:marTop w:val="0"/>
          <w:marBottom w:val="0"/>
          <w:divBdr>
            <w:top w:val="none" w:sz="0" w:space="0" w:color="auto"/>
            <w:left w:val="none" w:sz="0" w:space="0" w:color="auto"/>
            <w:bottom w:val="none" w:sz="0" w:space="0" w:color="auto"/>
            <w:right w:val="none" w:sz="0" w:space="0" w:color="auto"/>
          </w:divBdr>
        </w:div>
        <w:div w:id="639650167">
          <w:marLeft w:val="547"/>
          <w:marRight w:val="0"/>
          <w:marTop w:val="0"/>
          <w:marBottom w:val="0"/>
          <w:divBdr>
            <w:top w:val="none" w:sz="0" w:space="0" w:color="auto"/>
            <w:left w:val="none" w:sz="0" w:space="0" w:color="auto"/>
            <w:bottom w:val="none" w:sz="0" w:space="0" w:color="auto"/>
            <w:right w:val="none" w:sz="0" w:space="0" w:color="auto"/>
          </w:divBdr>
        </w:div>
        <w:div w:id="1371882656">
          <w:marLeft w:val="547"/>
          <w:marRight w:val="0"/>
          <w:marTop w:val="0"/>
          <w:marBottom w:val="0"/>
          <w:divBdr>
            <w:top w:val="none" w:sz="0" w:space="0" w:color="auto"/>
            <w:left w:val="none" w:sz="0" w:space="0" w:color="auto"/>
            <w:bottom w:val="none" w:sz="0" w:space="0" w:color="auto"/>
            <w:right w:val="none" w:sz="0" w:space="0" w:color="auto"/>
          </w:divBdr>
        </w:div>
      </w:divsChild>
    </w:div>
    <w:div w:id="2104952162">
      <w:bodyDiv w:val="1"/>
      <w:marLeft w:val="0"/>
      <w:marRight w:val="0"/>
      <w:marTop w:val="0"/>
      <w:marBottom w:val="0"/>
      <w:divBdr>
        <w:top w:val="none" w:sz="0" w:space="0" w:color="auto"/>
        <w:left w:val="none" w:sz="0" w:space="0" w:color="auto"/>
        <w:bottom w:val="none" w:sz="0" w:space="0" w:color="auto"/>
        <w:right w:val="none" w:sz="0" w:space="0" w:color="auto"/>
      </w:divBdr>
      <w:divsChild>
        <w:div w:id="497422745">
          <w:marLeft w:val="0"/>
          <w:marRight w:val="0"/>
          <w:marTop w:val="0"/>
          <w:marBottom w:val="0"/>
          <w:divBdr>
            <w:top w:val="none" w:sz="0" w:space="0" w:color="auto"/>
            <w:left w:val="none" w:sz="0" w:space="0" w:color="auto"/>
            <w:bottom w:val="none" w:sz="0" w:space="0" w:color="auto"/>
            <w:right w:val="none" w:sz="0" w:space="0" w:color="auto"/>
          </w:divBdr>
        </w:div>
        <w:div w:id="819423171">
          <w:marLeft w:val="0"/>
          <w:marRight w:val="0"/>
          <w:marTop w:val="0"/>
          <w:marBottom w:val="0"/>
          <w:divBdr>
            <w:top w:val="none" w:sz="0" w:space="0" w:color="auto"/>
            <w:left w:val="none" w:sz="0" w:space="0" w:color="auto"/>
            <w:bottom w:val="none" w:sz="0" w:space="0" w:color="auto"/>
            <w:right w:val="none" w:sz="0" w:space="0" w:color="auto"/>
          </w:divBdr>
        </w:div>
        <w:div w:id="1465154311">
          <w:marLeft w:val="0"/>
          <w:marRight w:val="0"/>
          <w:marTop w:val="0"/>
          <w:marBottom w:val="0"/>
          <w:divBdr>
            <w:top w:val="none" w:sz="0" w:space="0" w:color="auto"/>
            <w:left w:val="none" w:sz="0" w:space="0" w:color="auto"/>
            <w:bottom w:val="none" w:sz="0" w:space="0" w:color="auto"/>
            <w:right w:val="none" w:sz="0" w:space="0" w:color="auto"/>
          </w:divBdr>
        </w:div>
        <w:div w:id="1659259929">
          <w:marLeft w:val="0"/>
          <w:marRight w:val="0"/>
          <w:marTop w:val="0"/>
          <w:marBottom w:val="0"/>
          <w:divBdr>
            <w:top w:val="none" w:sz="0" w:space="0" w:color="auto"/>
            <w:left w:val="none" w:sz="0" w:space="0" w:color="auto"/>
            <w:bottom w:val="none" w:sz="0" w:space="0" w:color="auto"/>
            <w:right w:val="none" w:sz="0" w:space="0" w:color="auto"/>
          </w:divBdr>
        </w:div>
        <w:div w:id="1779644016">
          <w:marLeft w:val="0"/>
          <w:marRight w:val="0"/>
          <w:marTop w:val="0"/>
          <w:marBottom w:val="0"/>
          <w:divBdr>
            <w:top w:val="none" w:sz="0" w:space="0" w:color="auto"/>
            <w:left w:val="none" w:sz="0" w:space="0" w:color="auto"/>
            <w:bottom w:val="none" w:sz="0" w:space="0" w:color="auto"/>
            <w:right w:val="none" w:sz="0" w:space="0" w:color="auto"/>
          </w:divBdr>
        </w:div>
        <w:div w:id="1901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005fd8-62d5-4927-a0f9-fdac9185221f">DE6UZ2SY5E43-807974926-6303</_dlc_DocId>
    <_dlc_DocIdUrl xmlns="3b005fd8-62d5-4927-a0f9-fdac9185221f">
      <Url>https://outside.vermont.gov/dept/sos/_layouts/15/DocIdRedir.aspx?ID=DE6UZ2SY5E43-807974926-6303</Url>
      <Description>DE6UZ2SY5E43-807974926-6303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FDBDFDC4D43E42A421EFF0E611FA6B" ma:contentTypeVersion="4" ma:contentTypeDescription="Create a new document." ma:contentTypeScope="" ma:versionID="d464de878169de58ee77c591f9b4657c">
  <xsd:schema xmlns:xsd="http://www.w3.org/2001/XMLSchema" xmlns:xs="http://www.w3.org/2001/XMLSchema" xmlns:p="http://schemas.microsoft.com/office/2006/metadata/properties" xmlns:ns2="3b005fd8-62d5-4927-a0f9-fdac9185221f" targetNamespace="http://schemas.microsoft.com/office/2006/metadata/properties" ma:root="true" ma:fieldsID="25a27b8cffb1db79b0a3d4d60189115b" ns2:_="">
    <xsd:import namespace="3b005fd8-62d5-4927-a0f9-fdac9185221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5fd8-62d5-4927-a0f9-fdac918522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3E2D3B-8F0E-4808-A343-10DB8EE86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843E5C-FFA2-4CB5-95AA-F11335CFF32E}">
  <ds:schemaRefs>
    <ds:schemaRef ds:uri="http://schemas.openxmlformats.org/officeDocument/2006/bibliography"/>
  </ds:schemaRefs>
</ds:datastoreItem>
</file>

<file path=customXml/itemProps3.xml><?xml version="1.0" encoding="utf-8"?>
<ds:datastoreItem xmlns:ds="http://schemas.openxmlformats.org/officeDocument/2006/customXml" ds:itemID="{C08AA5C0-E92C-41D3-9035-4B22A3BD4420}">
  <ds:schemaRefs>
    <ds:schemaRef ds:uri="http://schemas.microsoft.com/sharepoint/v3/contenttype/forms"/>
  </ds:schemaRefs>
</ds:datastoreItem>
</file>

<file path=customXml/itemProps4.xml><?xml version="1.0" encoding="utf-8"?>
<ds:datastoreItem xmlns:ds="http://schemas.openxmlformats.org/officeDocument/2006/customXml" ds:itemID="{23213904-AB05-4AA2-9E5A-6DA8A9949699}"/>
</file>

<file path=customXml/itemProps5.xml><?xml version="1.0" encoding="utf-8"?>
<ds:datastoreItem xmlns:ds="http://schemas.openxmlformats.org/officeDocument/2006/customXml" ds:itemID="{AC4BF318-1194-43E7-9B23-FD455E19C1D3}"/>
</file>

<file path=docProps/app.xml><?xml version="1.0" encoding="utf-8"?>
<Properties xmlns="http://schemas.openxmlformats.org/officeDocument/2006/extended-properties" xmlns:vt="http://schemas.openxmlformats.org/officeDocument/2006/docPropsVTypes">
  <Template>Normal</Template>
  <TotalTime>266</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Agatha</dc:creator>
  <cp:keywords/>
  <dc:description/>
  <cp:lastModifiedBy>Alger, Kelsi</cp:lastModifiedBy>
  <cp:revision>6</cp:revision>
  <dcterms:created xsi:type="dcterms:W3CDTF">2021-10-20T14:22:00Z</dcterms:created>
  <dcterms:modified xsi:type="dcterms:W3CDTF">2021-12-09T13:18:00Z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0x0101006DFDBDFDC4D43E42A421EFF0E611FA6B</vt:lpwstr>
  </property>
  <property fmtid="{D5CDD505-2E9C-101B-9397-08002B2CF9AE}" pid="3" name="_dlc_DocIdItemGuid">
    <vt:lpwstr>7faea4f8-5fcd-44e7-84d3-19dc3a9ef372</vt:lpwstr>
  </property>
</Properties>
</file>