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834E" w14:textId="77777777" w:rsidR="77B20EDD" w:rsidRDefault="77B20EDD" w:rsidP="2668012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668012C">
        <w:rPr>
          <w:rFonts w:ascii="Arial" w:eastAsia="Arial" w:hAnsi="Arial" w:cs="Arial"/>
          <w:b/>
          <w:bCs/>
          <w:sz w:val="24"/>
          <w:szCs w:val="24"/>
        </w:rPr>
        <w:t>Level 2 Self-Study of STARS Knowledge Areas</w:t>
      </w:r>
    </w:p>
    <w:p w14:paraId="3E7318C9" w14:textId="77777777" w:rsidR="15D7C191" w:rsidRDefault="15D7C191" w:rsidP="2668012C">
      <w:pPr>
        <w:rPr>
          <w:rFonts w:ascii="Arial" w:eastAsia="Arial" w:hAnsi="Arial" w:cs="Arial"/>
        </w:rPr>
      </w:pPr>
      <w:r w:rsidRPr="2668012C">
        <w:rPr>
          <w:rFonts w:ascii="Arial" w:eastAsia="Arial" w:hAnsi="Arial" w:cs="Arial"/>
          <w:b/>
          <w:bCs/>
        </w:rPr>
        <w:t>Knowledge Areas by Classrooms</w:t>
      </w:r>
    </w:p>
    <w:p w14:paraId="608A9B81" w14:textId="15D8071E" w:rsidR="15D7C191" w:rsidRDefault="49D6586B" w:rsidP="2668012C">
      <w:pPr>
        <w:rPr>
          <w:rFonts w:ascii="Arial" w:eastAsia="Arial" w:hAnsi="Arial" w:cs="Arial"/>
          <w:sz w:val="20"/>
          <w:szCs w:val="20"/>
        </w:rPr>
      </w:pPr>
      <w:r w:rsidRPr="2668012C">
        <w:rPr>
          <w:rFonts w:ascii="Arial" w:eastAsia="Arial" w:hAnsi="Arial" w:cs="Arial"/>
          <w:sz w:val="20"/>
          <w:szCs w:val="20"/>
        </w:rPr>
        <w:t xml:space="preserve">Enter below </w:t>
      </w:r>
      <w:r w:rsidR="63758997" w:rsidRPr="2668012C">
        <w:rPr>
          <w:rFonts w:ascii="Arial" w:eastAsia="Arial" w:hAnsi="Arial" w:cs="Arial"/>
          <w:sz w:val="20"/>
          <w:szCs w:val="20"/>
        </w:rPr>
        <w:t>information</w:t>
      </w:r>
      <w:r w:rsidR="5B39A84C" w:rsidRPr="2668012C">
        <w:rPr>
          <w:rFonts w:ascii="Arial" w:eastAsia="Arial" w:hAnsi="Arial" w:cs="Arial"/>
          <w:sz w:val="20"/>
          <w:szCs w:val="20"/>
        </w:rPr>
        <w:t xml:space="preserve"> for how your program meets </w:t>
      </w:r>
      <w:r w:rsidR="3BE625DF" w:rsidRPr="2668012C">
        <w:rPr>
          <w:rFonts w:ascii="Arial" w:eastAsia="Arial" w:hAnsi="Arial" w:cs="Arial"/>
          <w:sz w:val="20"/>
          <w:szCs w:val="20"/>
        </w:rPr>
        <w:t>STARS</w:t>
      </w:r>
      <w:r w:rsidR="5B39A84C" w:rsidRPr="2668012C">
        <w:rPr>
          <w:rFonts w:ascii="Arial" w:eastAsia="Arial" w:hAnsi="Arial" w:cs="Arial"/>
          <w:sz w:val="20"/>
          <w:szCs w:val="20"/>
        </w:rPr>
        <w:t xml:space="preserve"> required knowledge areas. Include </w:t>
      </w:r>
      <w:proofErr w:type="gramStart"/>
      <w:r w:rsidR="5B39A84C" w:rsidRPr="2668012C">
        <w:rPr>
          <w:rFonts w:ascii="Arial" w:eastAsia="Arial" w:hAnsi="Arial" w:cs="Arial"/>
          <w:sz w:val="20"/>
          <w:szCs w:val="20"/>
        </w:rPr>
        <w:t>staff</w:t>
      </w:r>
      <w:proofErr w:type="gramEnd"/>
      <w:r w:rsidR="5B39A84C" w:rsidRPr="2668012C">
        <w:rPr>
          <w:rFonts w:ascii="Arial" w:eastAsia="Arial" w:hAnsi="Arial" w:cs="Arial"/>
          <w:sz w:val="20"/>
          <w:szCs w:val="20"/>
        </w:rPr>
        <w:t xml:space="preserve"> name, their BFIS number, and the course title</w:t>
      </w:r>
      <w:r w:rsidR="563167F7" w:rsidRPr="2668012C">
        <w:rPr>
          <w:rFonts w:ascii="Arial" w:eastAsia="Arial" w:hAnsi="Arial" w:cs="Arial"/>
          <w:sz w:val="20"/>
          <w:szCs w:val="20"/>
        </w:rPr>
        <w:t xml:space="preserve"> so the STARS team can verify it in BFIS</w:t>
      </w:r>
      <w:r w:rsidR="187603C1" w:rsidRPr="2668012C">
        <w:rPr>
          <w:rFonts w:ascii="Arial" w:eastAsia="Arial" w:hAnsi="Arial" w:cs="Arial"/>
          <w:sz w:val="20"/>
          <w:szCs w:val="20"/>
        </w:rPr>
        <w:t xml:space="preserve"> </w:t>
      </w:r>
      <w:r w:rsidR="187603C1" w:rsidRPr="2668012C">
        <w:rPr>
          <w:rFonts w:ascii="Arial" w:eastAsia="Arial" w:hAnsi="Arial" w:cs="Arial"/>
          <w:b/>
          <w:bCs/>
          <w:sz w:val="20"/>
          <w:szCs w:val="20"/>
        </w:rPr>
        <w:t xml:space="preserve">or </w:t>
      </w:r>
      <w:r w:rsidR="68005BEE" w:rsidRPr="2668012C">
        <w:rPr>
          <w:rFonts w:ascii="Arial" w:eastAsia="Arial" w:hAnsi="Arial" w:cs="Arial"/>
          <w:sz w:val="20"/>
          <w:szCs w:val="20"/>
        </w:rPr>
        <w:t xml:space="preserve">include </w:t>
      </w:r>
      <w:r w:rsidR="187603C1" w:rsidRPr="2668012C">
        <w:rPr>
          <w:rFonts w:ascii="Arial" w:eastAsia="Arial" w:hAnsi="Arial" w:cs="Arial"/>
          <w:sz w:val="20"/>
          <w:szCs w:val="20"/>
        </w:rPr>
        <w:t>other evidence</w:t>
      </w:r>
      <w:r w:rsidR="67BBBC09" w:rsidRPr="2668012C">
        <w:rPr>
          <w:rFonts w:ascii="Arial" w:eastAsia="Arial" w:hAnsi="Arial" w:cs="Arial"/>
          <w:sz w:val="20"/>
          <w:szCs w:val="20"/>
        </w:rPr>
        <w:t xml:space="preserve"> for h</w:t>
      </w:r>
      <w:r w:rsidR="6DF4FB68" w:rsidRPr="2668012C">
        <w:rPr>
          <w:rFonts w:ascii="Arial" w:eastAsia="Arial" w:hAnsi="Arial" w:cs="Arial"/>
          <w:sz w:val="20"/>
          <w:szCs w:val="20"/>
        </w:rPr>
        <w:t>ow</w:t>
      </w:r>
      <w:r w:rsidR="67BBBC09" w:rsidRPr="2668012C">
        <w:rPr>
          <w:rFonts w:ascii="Arial" w:eastAsia="Arial" w:hAnsi="Arial" w:cs="Arial"/>
          <w:sz w:val="20"/>
          <w:szCs w:val="20"/>
        </w:rPr>
        <w:t xml:space="preserve"> </w:t>
      </w:r>
      <w:r w:rsidR="4C01E940" w:rsidRPr="2668012C">
        <w:rPr>
          <w:rFonts w:ascii="Arial" w:eastAsia="Arial" w:hAnsi="Arial" w:cs="Arial"/>
          <w:sz w:val="20"/>
          <w:szCs w:val="20"/>
        </w:rPr>
        <w:t>your program’s staff meet the requirement.</w:t>
      </w:r>
      <w:r w:rsidR="3777AA6F" w:rsidRPr="2668012C">
        <w:rPr>
          <w:rFonts w:ascii="Arial" w:eastAsia="Arial" w:hAnsi="Arial" w:cs="Arial"/>
          <w:sz w:val="20"/>
          <w:szCs w:val="20"/>
        </w:rPr>
        <w:t xml:space="preserve"> </w:t>
      </w:r>
      <w:r w:rsidR="008154D6">
        <w:rPr>
          <w:rFonts w:ascii="Arial" w:eastAsia="Arial" w:hAnsi="Arial" w:cs="Arial"/>
          <w:sz w:val="20"/>
          <w:szCs w:val="20"/>
        </w:rPr>
        <w:t>Please see the</w:t>
      </w:r>
      <w:r w:rsidR="3777AA6F" w:rsidRPr="2668012C">
        <w:rPr>
          <w:rFonts w:ascii="Arial" w:eastAsia="Arial" w:hAnsi="Arial" w:cs="Arial"/>
          <w:sz w:val="20"/>
          <w:szCs w:val="20"/>
        </w:rPr>
        <w:t xml:space="preserve"> </w:t>
      </w:r>
      <w:r w:rsidR="1B08B75C" w:rsidRPr="2668012C">
        <w:rPr>
          <w:rFonts w:ascii="Arial" w:eastAsia="Arial" w:hAnsi="Arial" w:cs="Arial"/>
          <w:sz w:val="20"/>
          <w:szCs w:val="20"/>
        </w:rPr>
        <w:t>evidence guide</w:t>
      </w:r>
      <w:r w:rsidR="3777AA6F" w:rsidRPr="2668012C">
        <w:rPr>
          <w:rFonts w:ascii="Arial" w:eastAsia="Arial" w:hAnsi="Arial" w:cs="Arial"/>
          <w:sz w:val="20"/>
          <w:szCs w:val="20"/>
        </w:rPr>
        <w:t xml:space="preserve"> </w:t>
      </w:r>
      <w:r w:rsidR="008154D6">
        <w:rPr>
          <w:rFonts w:ascii="Arial" w:eastAsia="Arial" w:hAnsi="Arial" w:cs="Arial"/>
          <w:sz w:val="20"/>
          <w:szCs w:val="20"/>
        </w:rPr>
        <w:t>detailing</w:t>
      </w:r>
      <w:r w:rsidR="3777AA6F" w:rsidRPr="2668012C">
        <w:rPr>
          <w:rFonts w:ascii="Arial" w:eastAsia="Arial" w:hAnsi="Arial" w:cs="Arial"/>
          <w:sz w:val="20"/>
          <w:szCs w:val="20"/>
        </w:rPr>
        <w:t xml:space="preserve"> the type of coursework or training that meets STARS criteria in each section on page 2.</w:t>
      </w:r>
    </w:p>
    <w:tbl>
      <w:tblPr>
        <w:tblStyle w:val="TableGrid"/>
        <w:tblW w:w="10902" w:type="dxa"/>
        <w:tblLayout w:type="fixed"/>
        <w:tblLook w:val="06A0" w:firstRow="1" w:lastRow="0" w:firstColumn="1" w:lastColumn="0" w:noHBand="1" w:noVBand="1"/>
      </w:tblPr>
      <w:tblGrid>
        <w:gridCol w:w="1335"/>
        <w:gridCol w:w="1950"/>
        <w:gridCol w:w="2025"/>
        <w:gridCol w:w="1785"/>
        <w:gridCol w:w="2025"/>
        <w:gridCol w:w="1782"/>
      </w:tblGrid>
      <w:tr w:rsidR="33D4B8FE" w14:paraId="5C418B18" w14:textId="77777777" w:rsidTr="2668012C">
        <w:trPr>
          <w:trHeight w:val="300"/>
        </w:trPr>
        <w:tc>
          <w:tcPr>
            <w:tcW w:w="1335" w:type="dxa"/>
            <w:shd w:val="clear" w:color="auto" w:fill="FFFFFF" w:themeFill="background1"/>
          </w:tcPr>
          <w:p w14:paraId="407C7E74" w14:textId="77777777" w:rsidR="6BC0C814" w:rsidRDefault="6BC0C814" w:rsidP="2668012C">
            <w:pPr>
              <w:rPr>
                <w:rFonts w:eastAsiaTheme="minorEastAsia"/>
              </w:rPr>
            </w:pPr>
          </w:p>
        </w:tc>
        <w:tc>
          <w:tcPr>
            <w:tcW w:w="1950" w:type="dxa"/>
            <w:shd w:val="clear" w:color="auto" w:fill="E2EFD9" w:themeFill="accent6" w:themeFillTint="33"/>
          </w:tcPr>
          <w:p w14:paraId="030BF2C6" w14:textId="77777777" w:rsidR="33D4B8FE" w:rsidRDefault="7730DFE3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Adult-Child Interactions:</w:t>
            </w:r>
            <w:r w:rsidRPr="2668012C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7C6D461B" w14:textId="77777777" w:rsidR="33D4B8FE" w:rsidRDefault="7730DFE3" w:rsidP="2668012C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2668012C">
              <w:rPr>
                <w:rFonts w:eastAsiaTheme="minorEastAsia"/>
                <w:sz w:val="20"/>
                <w:szCs w:val="20"/>
              </w:rPr>
              <w:t>CL</w:t>
            </w:r>
            <w:r w:rsidR="2B9A42F6" w:rsidRPr="2668012C">
              <w:rPr>
                <w:rFonts w:eastAsiaTheme="minorEastAsia"/>
                <w:sz w:val="20"/>
                <w:szCs w:val="20"/>
              </w:rPr>
              <w:t>assroom</w:t>
            </w:r>
            <w:proofErr w:type="spellEnd"/>
            <w:r w:rsidR="2B9A42F6" w:rsidRPr="2668012C">
              <w:rPr>
                <w:rFonts w:eastAsiaTheme="minorEastAsia"/>
                <w:sz w:val="20"/>
                <w:szCs w:val="20"/>
              </w:rPr>
              <w:t xml:space="preserve"> Assessment Scoring System (CLASS)</w:t>
            </w:r>
          </w:p>
        </w:tc>
        <w:tc>
          <w:tcPr>
            <w:tcW w:w="2025" w:type="dxa"/>
            <w:shd w:val="clear" w:color="auto" w:fill="D9E2F3" w:themeFill="accent1" w:themeFillTint="33"/>
          </w:tcPr>
          <w:p w14:paraId="07277226" w14:textId="77777777" w:rsidR="33D4B8FE" w:rsidRDefault="50C79E8E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Responsive Practices:</w:t>
            </w:r>
          </w:p>
          <w:p w14:paraId="0F52DB6C" w14:textId="77777777" w:rsidR="7DC4C646" w:rsidRDefault="3D06AFB3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>Vermont Early Learning Standards (VELS)</w:t>
            </w:r>
          </w:p>
        </w:tc>
        <w:tc>
          <w:tcPr>
            <w:tcW w:w="1785" w:type="dxa"/>
            <w:shd w:val="clear" w:color="auto" w:fill="D9E2F3" w:themeFill="accent1" w:themeFillTint="33"/>
          </w:tcPr>
          <w:p w14:paraId="78B879E0" w14:textId="77777777" w:rsidR="33D4B8FE" w:rsidRDefault="50C79E8E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Responsive Practices:</w:t>
            </w:r>
          </w:p>
          <w:p w14:paraId="582876B1" w14:textId="77777777" w:rsidR="33D4B8FE" w:rsidRDefault="64182923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>Developmentally Appropriate Practices (DAP)</w:t>
            </w:r>
          </w:p>
        </w:tc>
        <w:tc>
          <w:tcPr>
            <w:tcW w:w="2025" w:type="dxa"/>
            <w:shd w:val="clear" w:color="auto" w:fill="D9E2F3" w:themeFill="accent1" w:themeFillTint="33"/>
          </w:tcPr>
          <w:p w14:paraId="235E48EE" w14:textId="77777777" w:rsidR="33D4B8FE" w:rsidRDefault="50C79E8E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Responsive Practices:</w:t>
            </w:r>
          </w:p>
          <w:p w14:paraId="7320AA20" w14:textId="77777777" w:rsidR="25664D02" w:rsidRDefault="00477D20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>Advancing Equity in Early Childhood Settings</w:t>
            </w:r>
          </w:p>
        </w:tc>
        <w:tc>
          <w:tcPr>
            <w:tcW w:w="1782" w:type="dxa"/>
            <w:shd w:val="clear" w:color="auto" w:fill="D9E2F3" w:themeFill="accent1" w:themeFillTint="33"/>
          </w:tcPr>
          <w:p w14:paraId="472B7B65" w14:textId="77777777" w:rsidR="33D4B8FE" w:rsidRDefault="50C79E8E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Responsive Practices:</w:t>
            </w:r>
          </w:p>
          <w:p w14:paraId="6A29AF93" w14:textId="77777777" w:rsidR="24C42975" w:rsidRDefault="534BD30A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>Child Observations</w:t>
            </w:r>
          </w:p>
        </w:tc>
      </w:tr>
      <w:tr w:rsidR="33D4B8FE" w14:paraId="4AB00DA9" w14:textId="77777777" w:rsidTr="2668012C">
        <w:trPr>
          <w:trHeight w:val="1470"/>
        </w:trPr>
        <w:tc>
          <w:tcPr>
            <w:tcW w:w="1335" w:type="dxa"/>
            <w:shd w:val="clear" w:color="auto" w:fill="E7E6E6" w:themeFill="background2"/>
          </w:tcPr>
          <w:p w14:paraId="5981F8C0" w14:textId="77777777" w:rsidR="33D4B8FE" w:rsidRDefault="1D666635" w:rsidP="2668012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668012C">
              <w:rPr>
                <w:rFonts w:eastAsiaTheme="minorEastAsia"/>
                <w:b/>
                <w:bCs/>
                <w:sz w:val="24"/>
                <w:szCs w:val="24"/>
              </w:rPr>
              <w:t>EXAMPLE</w:t>
            </w:r>
          </w:p>
          <w:p w14:paraId="6A30C034" w14:textId="77777777" w:rsidR="33D4B8FE" w:rsidRDefault="1D666635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Classroom:</w:t>
            </w:r>
          </w:p>
          <w:p w14:paraId="6B4A7EA7" w14:textId="77777777" w:rsidR="33D4B8FE" w:rsidRDefault="1D666635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>The Jumpers</w:t>
            </w:r>
          </w:p>
        </w:tc>
        <w:tc>
          <w:tcPr>
            <w:tcW w:w="1950" w:type="dxa"/>
            <w:shd w:val="clear" w:color="auto" w:fill="E7E6E6" w:themeFill="background2"/>
          </w:tcPr>
          <w:p w14:paraId="23E9BEDC" w14:textId="77777777" w:rsidR="33D4B8FE" w:rsidRDefault="1D666635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 xml:space="preserve">Staff name: </w:t>
            </w:r>
          </w:p>
          <w:p w14:paraId="594BD0DE" w14:textId="77777777" w:rsidR="33D4B8FE" w:rsidRDefault="1D666635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 xml:space="preserve">Llama </w:t>
            </w:r>
            <w:proofErr w:type="spellStart"/>
            <w:r w:rsidRPr="2668012C">
              <w:rPr>
                <w:rFonts w:eastAsiaTheme="minorEastAsia"/>
                <w:sz w:val="20"/>
                <w:szCs w:val="20"/>
              </w:rPr>
              <w:t>Llama</w:t>
            </w:r>
            <w:proofErr w:type="spellEnd"/>
          </w:p>
          <w:p w14:paraId="4C98B169" w14:textId="77777777" w:rsidR="33D4B8FE" w:rsidRDefault="1D666635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BFIS #:</w:t>
            </w:r>
            <w:r w:rsidRPr="2668012C">
              <w:rPr>
                <w:rFonts w:eastAsiaTheme="minorEastAsia"/>
                <w:sz w:val="20"/>
                <w:szCs w:val="20"/>
              </w:rPr>
              <w:t xml:space="preserve"> 12345</w:t>
            </w:r>
          </w:p>
          <w:p w14:paraId="18DADE0A" w14:textId="77777777" w:rsidR="33D4B8FE" w:rsidRDefault="1D666635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C</w:t>
            </w:r>
            <w:r w:rsidR="697901B7" w:rsidRPr="2668012C">
              <w:rPr>
                <w:rFonts w:eastAsiaTheme="minorEastAsia"/>
                <w:b/>
                <w:bCs/>
                <w:sz w:val="20"/>
                <w:szCs w:val="20"/>
              </w:rPr>
              <w:t>ourse</w:t>
            </w:r>
            <w:r w:rsidR="1C392ECD" w:rsidRPr="2668012C">
              <w:rPr>
                <w:rFonts w:eastAsiaTheme="minorEastAsia"/>
                <w:b/>
                <w:bCs/>
                <w:sz w:val="20"/>
                <w:szCs w:val="20"/>
              </w:rPr>
              <w:t>/Evidence:</w:t>
            </w:r>
          </w:p>
          <w:p w14:paraId="1F84F7C2" w14:textId="77777777" w:rsidR="33D4B8FE" w:rsidRDefault="1D666635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>CLASS Overview</w:t>
            </w:r>
          </w:p>
        </w:tc>
        <w:tc>
          <w:tcPr>
            <w:tcW w:w="2025" w:type="dxa"/>
            <w:shd w:val="clear" w:color="auto" w:fill="E7E6E6" w:themeFill="background2"/>
          </w:tcPr>
          <w:p w14:paraId="4B2183F3" w14:textId="77777777" w:rsidR="33D4B8FE" w:rsidRDefault="1D666635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Course/Evidence:</w:t>
            </w:r>
          </w:p>
          <w:p w14:paraId="5FCFDD23" w14:textId="77777777" w:rsidR="33D4B8FE" w:rsidRDefault="1D666635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 xml:space="preserve">Written Reflection </w:t>
            </w:r>
          </w:p>
        </w:tc>
        <w:tc>
          <w:tcPr>
            <w:tcW w:w="1785" w:type="dxa"/>
            <w:shd w:val="clear" w:color="auto" w:fill="E7E6E6" w:themeFill="background2"/>
          </w:tcPr>
          <w:p w14:paraId="44637C14" w14:textId="77777777" w:rsidR="0DB664DA" w:rsidRDefault="66F0FFA4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 xml:space="preserve">Standard not met- goal created in CQI plan </w:t>
            </w:r>
          </w:p>
          <w:p w14:paraId="379BE87A" w14:textId="77777777" w:rsidR="33D4B8FE" w:rsidRDefault="33D4B8FE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733268A8" w14:textId="77777777" w:rsidR="33D4B8FE" w:rsidRDefault="33D4B8FE" w:rsidP="266801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E7E6E6" w:themeFill="background2"/>
          </w:tcPr>
          <w:p w14:paraId="6FE5FB26" w14:textId="77777777" w:rsidR="33D4B8FE" w:rsidRDefault="1D666635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Staff name:</w:t>
            </w:r>
          </w:p>
          <w:p w14:paraId="64E0E666" w14:textId="77777777" w:rsidR="33D4B8FE" w:rsidRDefault="1D666635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>Fernando Bull</w:t>
            </w:r>
          </w:p>
          <w:p w14:paraId="22F3D22A" w14:textId="77777777" w:rsidR="33D4B8FE" w:rsidRDefault="1D666635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BFIS #:</w:t>
            </w:r>
            <w:r w:rsidRPr="2668012C">
              <w:rPr>
                <w:rFonts w:eastAsiaTheme="minorEastAsia"/>
                <w:sz w:val="20"/>
                <w:szCs w:val="20"/>
              </w:rPr>
              <w:t xml:space="preserve"> 87654</w:t>
            </w:r>
          </w:p>
          <w:p w14:paraId="7ED25970" w14:textId="77777777" w:rsidR="33D4B8FE" w:rsidRDefault="1D666635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Course/Evidence:</w:t>
            </w:r>
          </w:p>
          <w:p w14:paraId="66BE2921" w14:textId="77777777" w:rsidR="66697F46" w:rsidRDefault="0DD6A42A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 xml:space="preserve">You </w:t>
            </w:r>
            <w:r w:rsidR="11A5D178" w:rsidRPr="2668012C">
              <w:rPr>
                <w:rFonts w:eastAsiaTheme="minorEastAsia"/>
                <w:sz w:val="20"/>
                <w:szCs w:val="20"/>
              </w:rPr>
              <w:t>B</w:t>
            </w:r>
            <w:r w:rsidRPr="2668012C">
              <w:rPr>
                <w:rFonts w:eastAsiaTheme="minorEastAsia"/>
                <w:sz w:val="20"/>
                <w:szCs w:val="20"/>
              </w:rPr>
              <w:t>elong Here</w:t>
            </w:r>
          </w:p>
        </w:tc>
        <w:tc>
          <w:tcPr>
            <w:tcW w:w="1782" w:type="dxa"/>
            <w:shd w:val="clear" w:color="auto" w:fill="E7E6E6" w:themeFill="background2"/>
          </w:tcPr>
          <w:p w14:paraId="283CB22E" w14:textId="77777777" w:rsidR="33D4B8FE" w:rsidRDefault="1D666635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Staff name:</w:t>
            </w:r>
          </w:p>
          <w:p w14:paraId="3B8C445C" w14:textId="77777777" w:rsidR="33D4B8FE" w:rsidRDefault="1D666635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>Fernando Bull</w:t>
            </w:r>
          </w:p>
          <w:p w14:paraId="0F27595D" w14:textId="77777777" w:rsidR="33D4B8FE" w:rsidRDefault="1D666635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BFIS #:</w:t>
            </w:r>
            <w:r w:rsidRPr="2668012C">
              <w:rPr>
                <w:rFonts w:eastAsiaTheme="minorEastAsia"/>
                <w:sz w:val="20"/>
                <w:szCs w:val="20"/>
              </w:rPr>
              <w:t xml:space="preserve"> 87654</w:t>
            </w:r>
          </w:p>
          <w:p w14:paraId="739BF363" w14:textId="77777777" w:rsidR="33D4B8FE" w:rsidRDefault="1D666635" w:rsidP="2668012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668012C">
              <w:rPr>
                <w:rFonts w:eastAsiaTheme="minorEastAsia"/>
                <w:b/>
                <w:bCs/>
                <w:sz w:val="20"/>
                <w:szCs w:val="20"/>
              </w:rPr>
              <w:t>Course/Evidence:</w:t>
            </w:r>
          </w:p>
          <w:p w14:paraId="40D51C6B" w14:textId="77777777" w:rsidR="33D4B8FE" w:rsidRDefault="7B8C8EA3" w:rsidP="2668012C">
            <w:pPr>
              <w:rPr>
                <w:rFonts w:eastAsiaTheme="minorEastAsia"/>
                <w:sz w:val="20"/>
                <w:szCs w:val="20"/>
              </w:rPr>
            </w:pPr>
            <w:r w:rsidRPr="2668012C">
              <w:rPr>
                <w:rFonts w:eastAsiaTheme="minorEastAsia"/>
                <w:sz w:val="20"/>
                <w:szCs w:val="20"/>
              </w:rPr>
              <w:t xml:space="preserve">Fundamentals </w:t>
            </w:r>
          </w:p>
        </w:tc>
      </w:tr>
      <w:tr w:rsidR="2668012C" w14:paraId="74DCAD4D" w14:textId="77777777" w:rsidTr="2668012C">
        <w:trPr>
          <w:trHeight w:val="300"/>
        </w:trPr>
        <w:tc>
          <w:tcPr>
            <w:tcW w:w="10902" w:type="dxa"/>
            <w:gridSpan w:val="6"/>
          </w:tcPr>
          <w:p w14:paraId="5F08EF99" w14:textId="77777777" w:rsidR="6621885C" w:rsidRDefault="6621885C" w:rsidP="2668012C">
            <w:pPr>
              <w:spacing w:before="120" w:after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6680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 each classroom, e</w:t>
            </w:r>
            <w:r w:rsidR="2668012C" w:rsidRPr="26680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nter staff</w:t>
            </w:r>
            <w:r w:rsidR="7B17A80B" w:rsidRPr="26680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member’s</w:t>
            </w:r>
            <w:r w:rsidR="2668012C" w:rsidRPr="26680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name and </w:t>
            </w:r>
            <w:r w:rsidR="7A3DFF7F" w:rsidRPr="26680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coursework </w:t>
            </w:r>
            <w:r w:rsidR="2668012C" w:rsidRPr="26680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 meets knowledge area requirements</w:t>
            </w:r>
            <w:r w:rsidR="53089A3E" w:rsidRPr="26680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33D4B8FE" w14:paraId="5D1B6E25" w14:textId="77777777" w:rsidTr="2668012C">
        <w:trPr>
          <w:trHeight w:val="300"/>
        </w:trPr>
        <w:tc>
          <w:tcPr>
            <w:tcW w:w="1335" w:type="dxa"/>
          </w:tcPr>
          <w:p w14:paraId="50F15251" w14:textId="77777777" w:rsidR="2C2DE3AF" w:rsidRDefault="42D8D63E" w:rsidP="2668012C">
            <w:pPr>
              <w:rPr>
                <w:rFonts w:eastAsiaTheme="minorEastAsia"/>
                <w:b/>
                <w:bCs/>
              </w:rPr>
            </w:pPr>
            <w:r w:rsidRPr="2668012C">
              <w:rPr>
                <w:rFonts w:eastAsiaTheme="minorEastAsia"/>
                <w:b/>
                <w:bCs/>
              </w:rPr>
              <w:t>Classroom:</w:t>
            </w:r>
          </w:p>
          <w:p w14:paraId="54EFC444" w14:textId="77777777" w:rsidR="33D4B8FE" w:rsidRDefault="33D4B8FE" w:rsidP="2668012C">
            <w:pPr>
              <w:rPr>
                <w:rFonts w:eastAsiaTheme="minorEastAsia"/>
              </w:rPr>
            </w:pPr>
          </w:p>
          <w:p w14:paraId="0D49528D" w14:textId="77777777" w:rsidR="33D4B8FE" w:rsidRDefault="33D4B8FE" w:rsidP="2668012C">
            <w:pPr>
              <w:rPr>
                <w:rFonts w:eastAsiaTheme="minorEastAsia"/>
              </w:rPr>
            </w:pPr>
          </w:p>
          <w:p w14:paraId="50F0A9A3" w14:textId="77777777" w:rsidR="33D4B8FE" w:rsidRDefault="33D4B8FE" w:rsidP="2668012C">
            <w:pPr>
              <w:rPr>
                <w:rFonts w:eastAsiaTheme="minorEastAsia"/>
              </w:rPr>
            </w:pPr>
          </w:p>
        </w:tc>
        <w:tc>
          <w:tcPr>
            <w:tcW w:w="1950" w:type="dxa"/>
          </w:tcPr>
          <w:p w14:paraId="3BA8B7D1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14:paraId="52A0B274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</w:tcPr>
          <w:p w14:paraId="79EAEAB2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14:paraId="443AB7B5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1782" w:type="dxa"/>
          </w:tcPr>
          <w:p w14:paraId="1BA67D23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</w:tr>
      <w:tr w:rsidR="33D4B8FE" w14:paraId="3DD24925" w14:textId="77777777" w:rsidTr="2668012C">
        <w:trPr>
          <w:trHeight w:val="300"/>
        </w:trPr>
        <w:tc>
          <w:tcPr>
            <w:tcW w:w="1335" w:type="dxa"/>
          </w:tcPr>
          <w:p w14:paraId="005D77C2" w14:textId="77777777" w:rsidR="2C2DE3AF" w:rsidRDefault="42D8D63E" w:rsidP="2668012C">
            <w:pPr>
              <w:rPr>
                <w:rFonts w:eastAsiaTheme="minorEastAsia"/>
                <w:b/>
                <w:bCs/>
              </w:rPr>
            </w:pPr>
            <w:r w:rsidRPr="2668012C">
              <w:rPr>
                <w:rFonts w:eastAsiaTheme="minorEastAsia"/>
                <w:b/>
                <w:bCs/>
              </w:rPr>
              <w:t>Classroom:</w:t>
            </w:r>
          </w:p>
          <w:p w14:paraId="1CC7F9B0" w14:textId="77777777" w:rsidR="33D4B8FE" w:rsidRDefault="33D4B8FE" w:rsidP="2668012C">
            <w:pPr>
              <w:rPr>
                <w:rFonts w:eastAsiaTheme="minorEastAsia"/>
              </w:rPr>
            </w:pPr>
          </w:p>
          <w:p w14:paraId="3EC28EDC" w14:textId="77777777" w:rsidR="33D4B8FE" w:rsidRDefault="33D4B8FE" w:rsidP="2668012C">
            <w:pPr>
              <w:rPr>
                <w:rFonts w:eastAsiaTheme="minorEastAsia"/>
              </w:rPr>
            </w:pPr>
          </w:p>
          <w:p w14:paraId="48EF5F72" w14:textId="77777777" w:rsidR="33D4B8FE" w:rsidRDefault="33D4B8FE" w:rsidP="2668012C">
            <w:pPr>
              <w:rPr>
                <w:rFonts w:eastAsiaTheme="minorEastAsia"/>
              </w:rPr>
            </w:pPr>
          </w:p>
        </w:tc>
        <w:tc>
          <w:tcPr>
            <w:tcW w:w="1950" w:type="dxa"/>
          </w:tcPr>
          <w:p w14:paraId="222D63DE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14:paraId="425D121E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</w:tcPr>
          <w:p w14:paraId="078CD3E8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14:paraId="40AA17F0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1782" w:type="dxa"/>
          </w:tcPr>
          <w:p w14:paraId="586535EA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</w:tr>
      <w:tr w:rsidR="33D4B8FE" w14:paraId="3D1C4399" w14:textId="77777777" w:rsidTr="2668012C">
        <w:trPr>
          <w:trHeight w:val="300"/>
        </w:trPr>
        <w:tc>
          <w:tcPr>
            <w:tcW w:w="1335" w:type="dxa"/>
          </w:tcPr>
          <w:p w14:paraId="474CE2F0" w14:textId="77777777" w:rsidR="38193B35" w:rsidRDefault="3BF7025A" w:rsidP="2668012C">
            <w:pPr>
              <w:rPr>
                <w:rFonts w:eastAsiaTheme="minorEastAsia"/>
                <w:b/>
                <w:bCs/>
              </w:rPr>
            </w:pPr>
            <w:r w:rsidRPr="2668012C">
              <w:rPr>
                <w:rFonts w:eastAsiaTheme="minorEastAsia"/>
                <w:b/>
                <w:bCs/>
              </w:rPr>
              <w:t>Classroom:</w:t>
            </w:r>
          </w:p>
          <w:p w14:paraId="6BAAEA80" w14:textId="77777777" w:rsidR="33D4B8FE" w:rsidRDefault="33D4B8FE" w:rsidP="2668012C">
            <w:pPr>
              <w:rPr>
                <w:rFonts w:eastAsiaTheme="minorEastAsia"/>
                <w:b/>
                <w:bCs/>
              </w:rPr>
            </w:pPr>
          </w:p>
          <w:p w14:paraId="16F31E1F" w14:textId="77777777" w:rsidR="33D4B8FE" w:rsidRDefault="33D4B8FE" w:rsidP="2668012C">
            <w:pPr>
              <w:rPr>
                <w:rFonts w:eastAsiaTheme="minorEastAsia"/>
                <w:b/>
                <w:bCs/>
              </w:rPr>
            </w:pPr>
          </w:p>
          <w:p w14:paraId="07D75B37" w14:textId="77777777" w:rsidR="33D4B8FE" w:rsidRDefault="33D4B8FE" w:rsidP="2668012C">
            <w:pPr>
              <w:rPr>
                <w:rFonts w:eastAsiaTheme="minorEastAsia"/>
              </w:rPr>
            </w:pPr>
          </w:p>
        </w:tc>
        <w:tc>
          <w:tcPr>
            <w:tcW w:w="1950" w:type="dxa"/>
          </w:tcPr>
          <w:p w14:paraId="6BD2F930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14:paraId="17AE86B9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</w:tcPr>
          <w:p w14:paraId="1D732A6C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14:paraId="662F2216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1782" w:type="dxa"/>
          </w:tcPr>
          <w:p w14:paraId="393B9051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</w:tr>
      <w:tr w:rsidR="33D4B8FE" w14:paraId="55A6CB97" w14:textId="77777777" w:rsidTr="2668012C">
        <w:trPr>
          <w:trHeight w:val="810"/>
        </w:trPr>
        <w:tc>
          <w:tcPr>
            <w:tcW w:w="1335" w:type="dxa"/>
          </w:tcPr>
          <w:p w14:paraId="005A2C10" w14:textId="77777777" w:rsidR="33D4B8FE" w:rsidRDefault="43A40344" w:rsidP="2668012C">
            <w:pPr>
              <w:rPr>
                <w:rFonts w:eastAsiaTheme="minorEastAsia"/>
                <w:b/>
                <w:bCs/>
              </w:rPr>
            </w:pPr>
            <w:r w:rsidRPr="2668012C">
              <w:rPr>
                <w:rFonts w:eastAsiaTheme="minorEastAsia"/>
                <w:b/>
                <w:bCs/>
              </w:rPr>
              <w:t>Classroo</w:t>
            </w:r>
            <w:r w:rsidR="23BC0C0E" w:rsidRPr="2668012C">
              <w:rPr>
                <w:rFonts w:eastAsiaTheme="minorEastAsia"/>
                <w:b/>
                <w:bCs/>
              </w:rPr>
              <w:t>m:</w:t>
            </w:r>
          </w:p>
          <w:p w14:paraId="1E590F5F" w14:textId="77777777" w:rsidR="33D4B8FE" w:rsidRDefault="33D4B8FE" w:rsidP="2668012C">
            <w:pPr>
              <w:rPr>
                <w:rFonts w:eastAsiaTheme="minorEastAsia"/>
                <w:b/>
                <w:bCs/>
              </w:rPr>
            </w:pPr>
          </w:p>
          <w:p w14:paraId="59AF73C6" w14:textId="77777777" w:rsidR="33D4B8FE" w:rsidRDefault="33D4B8FE" w:rsidP="2668012C">
            <w:pPr>
              <w:rPr>
                <w:rFonts w:eastAsiaTheme="minorEastAsia"/>
                <w:b/>
                <w:bCs/>
              </w:rPr>
            </w:pPr>
          </w:p>
          <w:p w14:paraId="3AF94700" w14:textId="77777777" w:rsidR="33D4B8FE" w:rsidRDefault="33D4B8FE" w:rsidP="2668012C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950" w:type="dxa"/>
          </w:tcPr>
          <w:p w14:paraId="08259D33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14:paraId="260C6AF8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</w:tcPr>
          <w:p w14:paraId="457083D6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</w:tcPr>
          <w:p w14:paraId="087E771F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  <w:tc>
          <w:tcPr>
            <w:tcW w:w="1782" w:type="dxa"/>
          </w:tcPr>
          <w:p w14:paraId="76AC9396" w14:textId="77777777" w:rsidR="33D4B8FE" w:rsidRDefault="33D4B8FE" w:rsidP="2668012C">
            <w:pPr>
              <w:rPr>
                <w:rFonts w:ascii="Arial" w:eastAsia="Arial" w:hAnsi="Arial" w:cs="Arial"/>
              </w:rPr>
            </w:pPr>
          </w:p>
        </w:tc>
      </w:tr>
    </w:tbl>
    <w:p w14:paraId="7ADD417C" w14:textId="77777777" w:rsidR="71FF09B2" w:rsidRDefault="71FF09B2" w:rsidP="2668012C">
      <w:pPr>
        <w:rPr>
          <w:rFonts w:ascii="Arial" w:eastAsia="Arial" w:hAnsi="Arial" w:cs="Arial"/>
        </w:rPr>
      </w:pPr>
      <w:r w:rsidRPr="2668012C">
        <w:rPr>
          <w:rFonts w:ascii="Arial" w:eastAsia="Arial" w:hAnsi="Arial" w:cs="Arial"/>
        </w:rPr>
        <w:t>*Insert more rows as needed</w:t>
      </w:r>
    </w:p>
    <w:p w14:paraId="152625E4" w14:textId="77777777" w:rsidR="29CC75C5" w:rsidRDefault="29CC75C5" w:rsidP="2668012C">
      <w:pPr>
        <w:rPr>
          <w:rFonts w:ascii="Arial" w:eastAsia="Arial" w:hAnsi="Arial" w:cs="Arial"/>
          <w:b/>
          <w:bCs/>
        </w:rPr>
      </w:pPr>
      <w:r w:rsidRPr="2668012C">
        <w:rPr>
          <w:rFonts w:ascii="Arial" w:eastAsia="Arial" w:hAnsi="Arial" w:cs="Arial"/>
          <w:b/>
          <w:bCs/>
        </w:rPr>
        <w:t>Knowledge Area by Whole Program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5"/>
        <w:gridCol w:w="9975"/>
      </w:tblGrid>
      <w:tr w:rsidR="33D4B8FE" w14:paraId="4E4EC0E8" w14:textId="77777777" w:rsidTr="2668012C">
        <w:trPr>
          <w:trHeight w:val="420"/>
        </w:trPr>
        <w:tc>
          <w:tcPr>
            <w:tcW w:w="10800" w:type="dxa"/>
            <w:gridSpan w:val="2"/>
            <w:shd w:val="clear" w:color="auto" w:fill="EBCCFF"/>
          </w:tcPr>
          <w:p w14:paraId="73884868" w14:textId="77777777" w:rsidR="390B3F74" w:rsidRDefault="68CDFFEA" w:rsidP="2668012C">
            <w:pPr>
              <w:rPr>
                <w:rFonts w:eastAsiaTheme="minorEastAsia"/>
                <w:b/>
                <w:bCs/>
              </w:rPr>
            </w:pPr>
            <w:r w:rsidRPr="2668012C">
              <w:rPr>
                <w:rFonts w:eastAsiaTheme="minorEastAsia"/>
                <w:b/>
                <w:bCs/>
              </w:rPr>
              <w:t xml:space="preserve">Family &amp; Youth Engagement: Strengthening Families </w:t>
            </w:r>
          </w:p>
        </w:tc>
      </w:tr>
      <w:tr w:rsidR="33D4B8FE" w14:paraId="2604DD37" w14:textId="77777777" w:rsidTr="2668012C">
        <w:trPr>
          <w:trHeight w:val="375"/>
        </w:trPr>
        <w:tc>
          <w:tcPr>
            <w:tcW w:w="825" w:type="dxa"/>
          </w:tcPr>
          <w:p w14:paraId="3E4B5953" w14:textId="77777777" w:rsidR="33D4B8FE" w:rsidRDefault="33D4B8FE" w:rsidP="2668012C">
            <w:pPr>
              <w:rPr>
                <w:rFonts w:eastAsiaTheme="minorEastAsia"/>
              </w:rPr>
            </w:pPr>
          </w:p>
        </w:tc>
        <w:tc>
          <w:tcPr>
            <w:tcW w:w="9975" w:type="dxa"/>
          </w:tcPr>
          <w:p w14:paraId="6BAEA535" w14:textId="77777777" w:rsidR="390B3F74" w:rsidRDefault="68CDFFEA" w:rsidP="2668012C">
            <w:pPr>
              <w:rPr>
                <w:rFonts w:eastAsiaTheme="minorEastAsia"/>
              </w:rPr>
            </w:pPr>
            <w:r w:rsidRPr="2668012C">
              <w:rPr>
                <w:rFonts w:eastAsiaTheme="minorEastAsia"/>
              </w:rPr>
              <w:t xml:space="preserve">Strengthening </w:t>
            </w:r>
            <w:proofErr w:type="gramStart"/>
            <w:r w:rsidRPr="2668012C">
              <w:rPr>
                <w:rFonts w:eastAsiaTheme="minorEastAsia"/>
              </w:rPr>
              <w:t>Families</w:t>
            </w:r>
            <w:proofErr w:type="gramEnd"/>
            <w:r w:rsidRPr="2668012C">
              <w:rPr>
                <w:rFonts w:eastAsiaTheme="minorEastAsia"/>
              </w:rPr>
              <w:t xml:space="preserve"> Self-Assessment Completed</w:t>
            </w:r>
          </w:p>
        </w:tc>
      </w:tr>
      <w:tr w:rsidR="33D4B8FE" w14:paraId="5DCEEDC4" w14:textId="77777777" w:rsidTr="2668012C">
        <w:trPr>
          <w:trHeight w:val="405"/>
        </w:trPr>
        <w:tc>
          <w:tcPr>
            <w:tcW w:w="825" w:type="dxa"/>
          </w:tcPr>
          <w:p w14:paraId="23A73D4E" w14:textId="77777777" w:rsidR="33D4B8FE" w:rsidRDefault="33D4B8FE" w:rsidP="2668012C">
            <w:pPr>
              <w:rPr>
                <w:rFonts w:eastAsiaTheme="minorEastAsia"/>
              </w:rPr>
            </w:pPr>
          </w:p>
        </w:tc>
        <w:tc>
          <w:tcPr>
            <w:tcW w:w="9975" w:type="dxa"/>
          </w:tcPr>
          <w:p w14:paraId="61E7A742" w14:textId="77777777" w:rsidR="390B3F74" w:rsidRDefault="68CDFFEA" w:rsidP="2668012C">
            <w:pPr>
              <w:rPr>
                <w:rFonts w:eastAsiaTheme="minorEastAsia"/>
              </w:rPr>
            </w:pPr>
            <w:r w:rsidRPr="2668012C">
              <w:rPr>
                <w:rFonts w:eastAsiaTheme="minorEastAsia"/>
              </w:rPr>
              <w:t xml:space="preserve">Strengthening Families Professional Development: </w:t>
            </w:r>
          </w:p>
          <w:p w14:paraId="0F088B96" w14:textId="77777777" w:rsidR="390B3F74" w:rsidRDefault="390B3F74" w:rsidP="2668012C">
            <w:pPr>
              <w:rPr>
                <w:rFonts w:eastAsiaTheme="minorEastAsia"/>
              </w:rPr>
            </w:pPr>
          </w:p>
          <w:p w14:paraId="0160133E" w14:textId="77777777" w:rsidR="390B3F74" w:rsidRDefault="390B3F74" w:rsidP="2668012C">
            <w:pPr>
              <w:rPr>
                <w:rFonts w:eastAsiaTheme="minorEastAsia"/>
              </w:rPr>
            </w:pPr>
          </w:p>
        </w:tc>
      </w:tr>
    </w:tbl>
    <w:p w14:paraId="6684538A" w14:textId="77777777" w:rsidR="33D4B8FE" w:rsidRDefault="33D4B8FE" w:rsidP="33D4B8FE"/>
    <w:p w14:paraId="7D85CA8B" w14:textId="77777777" w:rsidR="33D4B8FE" w:rsidRDefault="33D4B8FE" w:rsidP="33D4B8FE">
      <w:pPr>
        <w:rPr>
          <w:b/>
          <w:bCs/>
        </w:rPr>
      </w:pPr>
    </w:p>
    <w:p w14:paraId="10B8288A" w14:textId="77777777" w:rsidR="57147DCA" w:rsidRDefault="331E8D90" w:rsidP="2668012C">
      <w:pPr>
        <w:rPr>
          <w:rFonts w:ascii="Arial" w:eastAsia="Arial" w:hAnsi="Arial" w:cs="Arial"/>
          <w:b/>
          <w:bCs/>
          <w:sz w:val="24"/>
          <w:szCs w:val="24"/>
        </w:rPr>
      </w:pPr>
      <w:r w:rsidRPr="2668012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548C876A" w:rsidRPr="2668012C">
        <w:rPr>
          <w:rFonts w:ascii="Arial" w:eastAsia="Arial" w:hAnsi="Arial" w:cs="Arial"/>
          <w:b/>
          <w:bCs/>
          <w:sz w:val="24"/>
          <w:szCs w:val="24"/>
        </w:rPr>
        <w:t>Ev</w:t>
      </w:r>
      <w:r w:rsidR="55E5C789" w:rsidRPr="2668012C">
        <w:rPr>
          <w:rFonts w:ascii="Arial" w:eastAsia="Arial" w:hAnsi="Arial" w:cs="Arial"/>
          <w:b/>
          <w:bCs/>
          <w:sz w:val="24"/>
          <w:szCs w:val="24"/>
        </w:rPr>
        <w:t xml:space="preserve">idence </w:t>
      </w:r>
      <w:r w:rsidR="00C8187C" w:rsidRPr="2668012C">
        <w:rPr>
          <w:rFonts w:ascii="Arial" w:eastAsia="Arial" w:hAnsi="Arial" w:cs="Arial"/>
          <w:b/>
          <w:bCs/>
          <w:sz w:val="24"/>
          <w:szCs w:val="24"/>
        </w:rPr>
        <w:t xml:space="preserve">Guide for </w:t>
      </w:r>
      <w:r w:rsidR="57147DCA" w:rsidRPr="2668012C">
        <w:rPr>
          <w:rFonts w:ascii="Arial" w:eastAsia="Arial" w:hAnsi="Arial" w:cs="Arial"/>
          <w:b/>
          <w:bCs/>
          <w:sz w:val="24"/>
          <w:szCs w:val="24"/>
        </w:rPr>
        <w:t xml:space="preserve">Knowledge Areas </w:t>
      </w:r>
    </w:p>
    <w:tbl>
      <w:tblPr>
        <w:tblStyle w:val="TableGrid"/>
        <w:tblW w:w="11220" w:type="dxa"/>
        <w:tblLayout w:type="fixed"/>
        <w:tblLook w:val="04A0" w:firstRow="1" w:lastRow="0" w:firstColumn="1" w:lastColumn="0" w:noHBand="0" w:noVBand="1"/>
      </w:tblPr>
      <w:tblGrid>
        <w:gridCol w:w="2145"/>
        <w:gridCol w:w="2175"/>
        <w:gridCol w:w="2475"/>
        <w:gridCol w:w="2370"/>
        <w:gridCol w:w="2055"/>
      </w:tblGrid>
      <w:tr w:rsidR="33D4B8FE" w14:paraId="12F158CA" w14:textId="77777777" w:rsidTr="2668012C">
        <w:trPr>
          <w:trHeight w:val="1080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14:paraId="03F7FB4C" w14:textId="77777777" w:rsidR="33D4B8FE" w:rsidRDefault="1D666635" w:rsidP="33D4B8FE">
            <w:pPr>
              <w:rPr>
                <w:sz w:val="20"/>
                <w:szCs w:val="20"/>
              </w:rPr>
            </w:pPr>
            <w:r w:rsidRPr="2668012C">
              <w:rPr>
                <w:b/>
                <w:bCs/>
                <w:sz w:val="20"/>
                <w:szCs w:val="20"/>
              </w:rPr>
              <w:t>Adult-Child Interactions:</w:t>
            </w:r>
            <w:r w:rsidRPr="2668012C">
              <w:rPr>
                <w:sz w:val="20"/>
                <w:szCs w:val="20"/>
              </w:rPr>
              <w:t xml:space="preserve"> </w:t>
            </w:r>
          </w:p>
          <w:p w14:paraId="5B7038D2" w14:textId="77777777" w:rsidR="33D4B8FE" w:rsidRDefault="1D666635" w:rsidP="2668012C">
            <w:pPr>
              <w:rPr>
                <w:sz w:val="19"/>
                <w:szCs w:val="19"/>
              </w:rPr>
            </w:pPr>
            <w:proofErr w:type="spellStart"/>
            <w:r w:rsidRPr="2668012C">
              <w:rPr>
                <w:sz w:val="19"/>
                <w:szCs w:val="19"/>
              </w:rPr>
              <w:t>CLassroom</w:t>
            </w:r>
            <w:proofErr w:type="spellEnd"/>
            <w:r w:rsidRPr="2668012C">
              <w:rPr>
                <w:sz w:val="19"/>
                <w:szCs w:val="19"/>
              </w:rPr>
              <w:t xml:space="preserve"> Assessment Scoring System </w:t>
            </w:r>
            <w:r w:rsidR="7D9C5ADD" w:rsidRPr="2668012C">
              <w:rPr>
                <w:sz w:val="19"/>
                <w:szCs w:val="19"/>
              </w:rPr>
              <w:t>(</w:t>
            </w:r>
            <w:r w:rsidRPr="2668012C">
              <w:rPr>
                <w:sz w:val="19"/>
                <w:szCs w:val="19"/>
              </w:rPr>
              <w:t>CLASS)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7B40C28D" w14:textId="77777777" w:rsidR="33D4B8FE" w:rsidRDefault="33D4B8FE" w:rsidP="33D4B8FE">
            <w:pPr>
              <w:rPr>
                <w:b/>
                <w:bCs/>
                <w:sz w:val="20"/>
                <w:szCs w:val="20"/>
              </w:rPr>
            </w:pPr>
            <w:r w:rsidRPr="33D4B8FE">
              <w:rPr>
                <w:b/>
                <w:bCs/>
                <w:sz w:val="20"/>
                <w:szCs w:val="20"/>
              </w:rPr>
              <w:t>Responsive Practices:</w:t>
            </w:r>
          </w:p>
          <w:p w14:paraId="7E749B7F" w14:textId="77777777" w:rsidR="33D4B8FE" w:rsidRDefault="33D4B8FE" w:rsidP="33D4B8FE">
            <w:pPr>
              <w:rPr>
                <w:b/>
                <w:bCs/>
                <w:sz w:val="20"/>
                <w:szCs w:val="20"/>
              </w:rPr>
            </w:pPr>
          </w:p>
          <w:p w14:paraId="5A7E5624" w14:textId="77777777" w:rsidR="33D4B8FE" w:rsidRDefault="33D4B8FE" w:rsidP="33D4B8FE">
            <w:pPr>
              <w:rPr>
                <w:sz w:val="20"/>
                <w:szCs w:val="20"/>
              </w:rPr>
            </w:pPr>
            <w:r w:rsidRPr="33D4B8FE">
              <w:rPr>
                <w:sz w:val="20"/>
                <w:szCs w:val="20"/>
              </w:rPr>
              <w:t>Vermont Early Learning Standards (VELS)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3BBB786C" w14:textId="77777777" w:rsidR="33D4B8FE" w:rsidRDefault="33D4B8FE" w:rsidP="33D4B8FE">
            <w:pPr>
              <w:rPr>
                <w:b/>
                <w:bCs/>
                <w:sz w:val="20"/>
                <w:szCs w:val="20"/>
              </w:rPr>
            </w:pPr>
            <w:r w:rsidRPr="33D4B8FE">
              <w:rPr>
                <w:b/>
                <w:bCs/>
                <w:sz w:val="20"/>
                <w:szCs w:val="20"/>
              </w:rPr>
              <w:t>Responsive Practices:</w:t>
            </w:r>
          </w:p>
          <w:p w14:paraId="22079CCE" w14:textId="77777777" w:rsidR="33D4B8FE" w:rsidRDefault="33D4B8FE" w:rsidP="33D4B8FE">
            <w:pPr>
              <w:rPr>
                <w:sz w:val="20"/>
                <w:szCs w:val="20"/>
              </w:rPr>
            </w:pPr>
          </w:p>
          <w:p w14:paraId="19174EF3" w14:textId="77777777" w:rsidR="33D4B8FE" w:rsidRDefault="1D666635" w:rsidP="2668012C">
            <w:pPr>
              <w:rPr>
                <w:sz w:val="19"/>
                <w:szCs w:val="19"/>
              </w:rPr>
            </w:pPr>
            <w:r w:rsidRPr="2668012C">
              <w:rPr>
                <w:sz w:val="19"/>
                <w:szCs w:val="19"/>
              </w:rPr>
              <w:t>Developmentally Appropriate Practices (DAP)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E3C7807" w14:textId="77777777" w:rsidR="33D4B8FE" w:rsidRDefault="33D4B8FE" w:rsidP="33D4B8FE">
            <w:pPr>
              <w:rPr>
                <w:b/>
                <w:bCs/>
                <w:sz w:val="20"/>
                <w:szCs w:val="20"/>
              </w:rPr>
            </w:pPr>
            <w:r w:rsidRPr="33D4B8FE">
              <w:rPr>
                <w:b/>
                <w:bCs/>
                <w:sz w:val="20"/>
                <w:szCs w:val="20"/>
              </w:rPr>
              <w:t>Responsive Practices:</w:t>
            </w:r>
          </w:p>
          <w:p w14:paraId="60D55D69" w14:textId="77777777" w:rsidR="33D4B8FE" w:rsidRDefault="33D4B8FE" w:rsidP="33D4B8FE">
            <w:pPr>
              <w:rPr>
                <w:b/>
                <w:bCs/>
                <w:sz w:val="20"/>
                <w:szCs w:val="20"/>
              </w:rPr>
            </w:pPr>
          </w:p>
          <w:p w14:paraId="746D802D" w14:textId="77777777" w:rsidR="33D4B8FE" w:rsidRDefault="33D4B8FE" w:rsidP="33D4B8FE">
            <w:pPr>
              <w:rPr>
                <w:sz w:val="20"/>
                <w:szCs w:val="20"/>
              </w:rPr>
            </w:pPr>
            <w:r w:rsidRPr="33D4B8FE">
              <w:rPr>
                <w:sz w:val="20"/>
                <w:szCs w:val="20"/>
              </w:rPr>
              <w:t>Advancing Equity in Early Childhood Settings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7DB21EE" w14:textId="77777777" w:rsidR="33D4B8FE" w:rsidRDefault="33D4B8FE" w:rsidP="33D4B8FE">
            <w:pPr>
              <w:rPr>
                <w:b/>
                <w:bCs/>
                <w:sz w:val="20"/>
                <w:szCs w:val="20"/>
              </w:rPr>
            </w:pPr>
            <w:r w:rsidRPr="33D4B8FE">
              <w:rPr>
                <w:b/>
                <w:bCs/>
                <w:sz w:val="20"/>
                <w:szCs w:val="20"/>
              </w:rPr>
              <w:t>Responsive Practices:</w:t>
            </w:r>
          </w:p>
          <w:p w14:paraId="1CB16A60" w14:textId="77777777" w:rsidR="33D4B8FE" w:rsidRDefault="33D4B8FE" w:rsidP="33D4B8FE">
            <w:pPr>
              <w:rPr>
                <w:b/>
                <w:bCs/>
                <w:sz w:val="20"/>
                <w:szCs w:val="20"/>
              </w:rPr>
            </w:pPr>
          </w:p>
          <w:p w14:paraId="5D4AA037" w14:textId="77777777" w:rsidR="33D4B8FE" w:rsidRDefault="33D4B8FE" w:rsidP="33D4B8FE">
            <w:pPr>
              <w:rPr>
                <w:sz w:val="20"/>
                <w:szCs w:val="20"/>
              </w:rPr>
            </w:pPr>
            <w:r w:rsidRPr="33D4B8FE">
              <w:rPr>
                <w:sz w:val="20"/>
                <w:szCs w:val="20"/>
              </w:rPr>
              <w:t>Child Observations</w:t>
            </w:r>
          </w:p>
        </w:tc>
      </w:tr>
      <w:tr w:rsidR="33D4B8FE" w14:paraId="7F3E607E" w14:textId="77777777" w:rsidTr="2668012C">
        <w:trPr>
          <w:trHeight w:val="2235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80C0F" w14:textId="77777777" w:rsidR="33D4B8FE" w:rsidRDefault="1D666635" w:rsidP="2668012C">
            <w:pPr>
              <w:pStyle w:val="ListParagraph"/>
              <w:numPr>
                <w:ilvl w:val="0"/>
                <w:numId w:val="1"/>
              </w:numPr>
              <w:ind w:left="270" w:hanging="270"/>
              <w:jc w:val="both"/>
              <w:rPr>
                <w:rFonts w:ascii="Aptos" w:eastAsia="Aptos" w:hAnsi="Aptos" w:cs="Aptos"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>CLASS training</w:t>
            </w:r>
          </w:p>
          <w:p w14:paraId="14236AA7" w14:textId="77777777" w:rsidR="33D4B8FE" w:rsidRDefault="1D666635" w:rsidP="2668012C">
            <w:pPr>
              <w:pStyle w:val="ListParagraph"/>
              <w:numPr>
                <w:ilvl w:val="0"/>
                <w:numId w:val="1"/>
              </w:numPr>
              <w:ind w:left="270" w:hanging="270"/>
              <w:jc w:val="both"/>
              <w:rPr>
                <w:rFonts w:ascii="Aptos" w:eastAsia="Aptos" w:hAnsi="Aptos" w:cs="Aptos"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 xml:space="preserve">CLASS assessment completed within a year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F3BEC" w14:textId="77777777" w:rsidR="33D4B8FE" w:rsidRDefault="1D666635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 xml:space="preserve">ECE Educator License </w:t>
            </w:r>
          </w:p>
          <w:p w14:paraId="1C6A8981" w14:textId="77777777" w:rsidR="33D4B8FE" w:rsidRDefault="1D666635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 xml:space="preserve">Program is UPK qualified </w:t>
            </w:r>
          </w:p>
          <w:p w14:paraId="3E29D941" w14:textId="77777777" w:rsidR="33522B02" w:rsidRDefault="465D3A7B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>Training or coursework</w:t>
            </w:r>
          </w:p>
          <w:p w14:paraId="66805FB6" w14:textId="77777777" w:rsidR="33D4B8FE" w:rsidRDefault="1D666635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>Written reflection of knowledge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4C5CC" w14:textId="77777777" w:rsidR="33D4B8FE" w:rsidRDefault="1D666635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>ECE Educator License</w:t>
            </w:r>
          </w:p>
          <w:p w14:paraId="1485068B" w14:textId="77777777" w:rsidR="75581CC4" w:rsidRDefault="2CDBCDFA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>Training or coursework</w:t>
            </w:r>
          </w:p>
          <w:p w14:paraId="4E58B765" w14:textId="77777777" w:rsidR="33D4B8FE" w:rsidRDefault="1D666635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>Written reflection of knowledge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080AC" w14:textId="77777777" w:rsidR="33D4B8FE" w:rsidRDefault="1D666635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 xml:space="preserve"> Training or coursework  </w:t>
            </w:r>
          </w:p>
          <w:p w14:paraId="28D51E4D" w14:textId="77777777" w:rsidR="33D4B8FE" w:rsidRDefault="1D666635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 xml:space="preserve">Written reflection </w:t>
            </w:r>
            <w:r w:rsidR="13E06443" w:rsidRPr="2668012C">
              <w:rPr>
                <w:rFonts w:ascii="Aptos" w:eastAsia="Aptos" w:hAnsi="Aptos" w:cs="Aptos"/>
                <w:sz w:val="20"/>
                <w:szCs w:val="20"/>
              </w:rPr>
              <w:t>of program strategy and work examples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84552" w14:textId="77777777" w:rsidR="4AB460F7" w:rsidRDefault="3739D0FD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>Use of</w:t>
            </w:r>
            <w:r w:rsidR="1D666635" w:rsidRPr="2668012C">
              <w:rPr>
                <w:rFonts w:ascii="Aptos" w:eastAsia="Aptos" w:hAnsi="Aptos" w:cs="Aptos"/>
                <w:sz w:val="20"/>
                <w:szCs w:val="20"/>
              </w:rPr>
              <w:t xml:space="preserve"> Teaching Strategies Gold (TSG) </w:t>
            </w:r>
          </w:p>
          <w:p w14:paraId="598809FE" w14:textId="77777777" w:rsidR="33D4B8FE" w:rsidRDefault="1D666635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>UPK Program</w:t>
            </w:r>
          </w:p>
          <w:p w14:paraId="52F43FBF" w14:textId="77777777" w:rsidR="33D4B8FE" w:rsidRDefault="1D666635" w:rsidP="2668012C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ptos" w:eastAsia="Aptos" w:hAnsi="Aptos" w:cs="Aptos"/>
                <w:sz w:val="20"/>
                <w:szCs w:val="20"/>
              </w:rPr>
            </w:pPr>
            <w:r w:rsidRPr="2668012C">
              <w:rPr>
                <w:rFonts w:ascii="Aptos" w:eastAsia="Aptos" w:hAnsi="Aptos" w:cs="Aptos"/>
                <w:sz w:val="20"/>
                <w:szCs w:val="20"/>
              </w:rPr>
              <w:t>Written reflection describing observation process</w:t>
            </w:r>
          </w:p>
        </w:tc>
      </w:tr>
    </w:tbl>
    <w:p w14:paraId="1708C760" w14:textId="77777777" w:rsidR="33D4B8FE" w:rsidRDefault="33D4B8FE" w:rsidP="33D4B8FE">
      <w:pPr>
        <w:rPr>
          <w:b/>
          <w:bCs/>
        </w:rPr>
      </w:pPr>
    </w:p>
    <w:p w14:paraId="46D55C41" w14:textId="77777777" w:rsidR="33D4B8FE" w:rsidRDefault="33D4B8FE" w:rsidP="33D4B8FE"/>
    <w:p w14:paraId="0241142A" w14:textId="77777777" w:rsidR="0E3BF0C6" w:rsidRDefault="0E3BF0C6" w:rsidP="2668012C">
      <w:pPr>
        <w:rPr>
          <w:rFonts w:ascii="Arial" w:eastAsia="Arial" w:hAnsi="Arial" w:cs="Arial"/>
          <w:sz w:val="24"/>
          <w:szCs w:val="24"/>
        </w:rPr>
      </w:pPr>
      <w:r w:rsidRPr="2668012C">
        <w:rPr>
          <w:rFonts w:ascii="Arial" w:eastAsia="Arial" w:hAnsi="Arial" w:cs="Arial"/>
          <w:b/>
          <w:bCs/>
          <w:sz w:val="24"/>
          <w:szCs w:val="24"/>
        </w:rPr>
        <w:t>Calculating Knowledge</w:t>
      </w:r>
      <w:r w:rsidR="6F0C92A4" w:rsidRPr="2668012C">
        <w:rPr>
          <w:rFonts w:ascii="Arial" w:eastAsia="Arial" w:hAnsi="Arial" w:cs="Arial"/>
          <w:b/>
          <w:bCs/>
          <w:sz w:val="24"/>
          <w:szCs w:val="24"/>
        </w:rPr>
        <w:t xml:space="preserve"> Areas</w:t>
      </w:r>
      <w:r w:rsidRPr="2668012C">
        <w:rPr>
          <w:rFonts w:ascii="Arial" w:eastAsia="Arial" w:hAnsi="Arial" w:cs="Arial"/>
          <w:b/>
          <w:bCs/>
          <w:sz w:val="24"/>
          <w:szCs w:val="24"/>
        </w:rPr>
        <w:t xml:space="preserve"> by Program Type</w:t>
      </w:r>
      <w:r w:rsidRPr="2668012C">
        <w:rPr>
          <w:rFonts w:ascii="Arial" w:eastAsia="Arial" w:hAnsi="Arial" w:cs="Arial"/>
          <w:sz w:val="24"/>
          <w:szCs w:val="24"/>
        </w:rPr>
        <w:t xml:space="preserve"> </w:t>
      </w:r>
      <w:r w:rsidR="551BED02" w:rsidRPr="2668012C">
        <w:rPr>
          <w:rFonts w:ascii="Arial" w:eastAsia="Arial" w:hAnsi="Arial" w:cs="Arial"/>
          <w:sz w:val="24"/>
          <w:szCs w:val="24"/>
        </w:rPr>
        <w:t xml:space="preserve"> </w:t>
      </w:r>
    </w:p>
    <w:p w14:paraId="15AF4DFA" w14:textId="77777777" w:rsidR="0E3BF0C6" w:rsidRDefault="0E3BF0C6" w:rsidP="2668012C">
      <w:pPr>
        <w:rPr>
          <w:rFonts w:ascii="Arial" w:eastAsia="Arial" w:hAnsi="Arial" w:cs="Arial"/>
        </w:rPr>
      </w:pPr>
      <w:r w:rsidRPr="2668012C">
        <w:rPr>
          <w:rFonts w:ascii="Arial" w:eastAsia="Arial" w:hAnsi="Arial" w:cs="Arial"/>
          <w:b/>
          <w:bCs/>
        </w:rPr>
        <w:t>F</w:t>
      </w:r>
      <w:r w:rsidR="485A1B29" w:rsidRPr="2668012C">
        <w:rPr>
          <w:rFonts w:ascii="Arial" w:eastAsia="Arial" w:hAnsi="Arial" w:cs="Arial"/>
          <w:b/>
          <w:bCs/>
        </w:rPr>
        <w:t>CCH</w:t>
      </w:r>
      <w:r w:rsidR="672832B0" w:rsidRPr="2668012C">
        <w:rPr>
          <w:rFonts w:ascii="Arial" w:eastAsia="Arial" w:hAnsi="Arial" w:cs="Arial"/>
          <w:b/>
          <w:bCs/>
        </w:rPr>
        <w:t>:</w:t>
      </w:r>
      <w:r w:rsidRPr="2668012C">
        <w:rPr>
          <w:rFonts w:ascii="Arial" w:eastAsia="Arial" w:hAnsi="Arial" w:cs="Arial"/>
          <w:b/>
          <w:bCs/>
        </w:rPr>
        <w:t xml:space="preserve"> </w:t>
      </w:r>
      <w:r w:rsidR="7342DE6D" w:rsidRPr="2668012C">
        <w:rPr>
          <w:rFonts w:ascii="Arial" w:eastAsia="Arial" w:hAnsi="Arial" w:cs="Arial"/>
        </w:rPr>
        <w:t xml:space="preserve">Must meet </w:t>
      </w:r>
      <w:r w:rsidRPr="2668012C">
        <w:rPr>
          <w:rFonts w:ascii="Arial" w:eastAsia="Arial" w:hAnsi="Arial" w:cs="Arial"/>
        </w:rPr>
        <w:t>at least 50% of the knowledge requirements listed above</w:t>
      </w:r>
    </w:p>
    <w:p w14:paraId="014F2494" w14:textId="77777777" w:rsidR="2D13FB36" w:rsidRDefault="2D13FB36" w:rsidP="2668012C">
      <w:pPr>
        <w:rPr>
          <w:rFonts w:ascii="Arial" w:eastAsia="Arial" w:hAnsi="Arial" w:cs="Arial"/>
        </w:rPr>
      </w:pPr>
      <w:r w:rsidRPr="2668012C">
        <w:rPr>
          <w:rFonts w:ascii="Arial" w:eastAsia="Arial" w:hAnsi="Arial" w:cs="Arial"/>
          <w:b/>
          <w:bCs/>
        </w:rPr>
        <w:t>C</w:t>
      </w:r>
      <w:r w:rsidR="62A455F7" w:rsidRPr="2668012C">
        <w:rPr>
          <w:rFonts w:ascii="Arial" w:eastAsia="Arial" w:hAnsi="Arial" w:cs="Arial"/>
          <w:b/>
          <w:bCs/>
        </w:rPr>
        <w:t>BCC or UPK</w:t>
      </w:r>
      <w:r w:rsidR="607297E1" w:rsidRPr="2668012C">
        <w:rPr>
          <w:rFonts w:ascii="Arial" w:eastAsia="Arial" w:hAnsi="Arial" w:cs="Arial"/>
          <w:b/>
          <w:bCs/>
        </w:rPr>
        <w:t xml:space="preserve"> </w:t>
      </w:r>
      <w:r w:rsidR="7EA56DAE" w:rsidRPr="2668012C">
        <w:rPr>
          <w:rFonts w:ascii="Arial" w:eastAsia="Arial" w:hAnsi="Arial" w:cs="Arial"/>
          <w:b/>
          <w:bCs/>
        </w:rPr>
        <w:t>Qualified</w:t>
      </w:r>
      <w:proofErr w:type="gramStart"/>
      <w:r w:rsidR="62A455F7" w:rsidRPr="2668012C">
        <w:rPr>
          <w:rFonts w:ascii="Arial" w:eastAsia="Arial" w:hAnsi="Arial" w:cs="Arial"/>
          <w:b/>
          <w:bCs/>
        </w:rPr>
        <w:t>:</w:t>
      </w:r>
      <w:r w:rsidR="377791D3" w:rsidRPr="2668012C">
        <w:rPr>
          <w:rFonts w:ascii="Arial" w:eastAsia="Arial" w:hAnsi="Arial" w:cs="Arial"/>
        </w:rPr>
        <w:t xml:space="preserve"> </w:t>
      </w:r>
      <w:r w:rsidR="0E3BF0C6" w:rsidRPr="2668012C">
        <w:rPr>
          <w:rFonts w:ascii="Arial" w:eastAsia="Arial" w:hAnsi="Arial" w:cs="Arial"/>
        </w:rPr>
        <w:t xml:space="preserve"> </w:t>
      </w:r>
      <w:r w:rsidR="31F233F2" w:rsidRPr="2668012C">
        <w:rPr>
          <w:rFonts w:ascii="Arial" w:eastAsia="Arial" w:hAnsi="Arial" w:cs="Arial"/>
        </w:rPr>
        <w:t>All</w:t>
      </w:r>
      <w:proofErr w:type="gramEnd"/>
      <w:r w:rsidR="31F233F2" w:rsidRPr="2668012C">
        <w:rPr>
          <w:rFonts w:ascii="Arial" w:eastAsia="Arial" w:hAnsi="Arial" w:cs="Arial"/>
        </w:rPr>
        <w:t xml:space="preserve"> knowledge areas must be met, </w:t>
      </w:r>
      <w:r w:rsidR="03DB1B5B" w:rsidRPr="2668012C">
        <w:rPr>
          <w:rFonts w:ascii="Arial" w:eastAsia="Arial" w:hAnsi="Arial" w:cs="Arial"/>
        </w:rPr>
        <w:t xml:space="preserve">within </w:t>
      </w:r>
      <w:r w:rsidR="31F233F2" w:rsidRPr="2668012C">
        <w:rPr>
          <w:rFonts w:ascii="Arial" w:eastAsia="Arial" w:hAnsi="Arial" w:cs="Arial"/>
        </w:rPr>
        <w:t xml:space="preserve">each classroom. </w:t>
      </w:r>
      <w:r w:rsidR="019FE73D" w:rsidRPr="2668012C">
        <w:rPr>
          <w:rFonts w:ascii="Arial" w:eastAsia="Arial" w:hAnsi="Arial" w:cs="Arial"/>
        </w:rPr>
        <w:t xml:space="preserve">Can be met through combined knowledge of all staff in </w:t>
      </w:r>
      <w:r w:rsidR="0239E1E6" w:rsidRPr="2668012C">
        <w:rPr>
          <w:rFonts w:ascii="Arial" w:eastAsia="Arial" w:hAnsi="Arial" w:cs="Arial"/>
        </w:rPr>
        <w:t xml:space="preserve">the </w:t>
      </w:r>
      <w:r w:rsidR="019FE73D" w:rsidRPr="2668012C">
        <w:rPr>
          <w:rFonts w:ascii="Arial" w:eastAsia="Arial" w:hAnsi="Arial" w:cs="Arial"/>
        </w:rPr>
        <w:t>classroom</w:t>
      </w:r>
    </w:p>
    <w:p w14:paraId="543AE116" w14:textId="77777777" w:rsidR="67F23E4B" w:rsidRDefault="67F23E4B" w:rsidP="2668012C">
      <w:pPr>
        <w:rPr>
          <w:rFonts w:ascii="Arial" w:eastAsia="Arial" w:hAnsi="Arial" w:cs="Arial"/>
        </w:rPr>
      </w:pPr>
      <w:r w:rsidRPr="2668012C">
        <w:rPr>
          <w:rFonts w:ascii="Arial" w:eastAsia="Arial" w:hAnsi="Arial" w:cs="Arial"/>
          <w:b/>
          <w:bCs/>
        </w:rPr>
        <w:t>ASP</w:t>
      </w:r>
      <w:r w:rsidRPr="2668012C">
        <w:rPr>
          <w:rFonts w:ascii="Arial" w:eastAsia="Arial" w:hAnsi="Arial" w:cs="Arial"/>
        </w:rPr>
        <w:t xml:space="preserve">: </w:t>
      </w:r>
      <w:r w:rsidR="0E3BF0C6" w:rsidRPr="2668012C">
        <w:rPr>
          <w:rFonts w:ascii="Arial" w:eastAsia="Arial" w:hAnsi="Arial" w:cs="Arial"/>
        </w:rPr>
        <w:t xml:space="preserve"> </w:t>
      </w:r>
      <w:r w:rsidR="112AAD32" w:rsidRPr="2668012C">
        <w:rPr>
          <w:rFonts w:ascii="Arial" w:eastAsia="Arial" w:hAnsi="Arial" w:cs="Arial"/>
        </w:rPr>
        <w:t xml:space="preserve">All knowledge areas must be met, </w:t>
      </w:r>
      <w:r w:rsidR="2A315FFA" w:rsidRPr="2668012C">
        <w:rPr>
          <w:rFonts w:ascii="Arial" w:eastAsia="Arial" w:hAnsi="Arial" w:cs="Arial"/>
        </w:rPr>
        <w:t xml:space="preserve">for the </w:t>
      </w:r>
      <w:proofErr w:type="gramStart"/>
      <w:r w:rsidR="2A315FFA" w:rsidRPr="2668012C">
        <w:rPr>
          <w:rFonts w:ascii="Arial" w:eastAsia="Arial" w:hAnsi="Arial" w:cs="Arial"/>
        </w:rPr>
        <w:t>program as a whole</w:t>
      </w:r>
      <w:proofErr w:type="gramEnd"/>
      <w:r w:rsidR="2A315FFA" w:rsidRPr="2668012C">
        <w:rPr>
          <w:rFonts w:ascii="Arial" w:eastAsia="Arial" w:hAnsi="Arial" w:cs="Arial"/>
        </w:rPr>
        <w:t>. Can be met through combined knowledge of staff</w:t>
      </w:r>
    </w:p>
    <w:p w14:paraId="71D9DFFB" w14:textId="77777777" w:rsidR="2668012C" w:rsidRDefault="2668012C" w:rsidP="2668012C">
      <w:pPr>
        <w:rPr>
          <w:rFonts w:ascii="Arial" w:eastAsia="Arial" w:hAnsi="Arial" w:cs="Arial"/>
        </w:rPr>
      </w:pPr>
    </w:p>
    <w:p w14:paraId="4E72A76E" w14:textId="77777777" w:rsidR="28548698" w:rsidRDefault="1F371148" w:rsidP="2668012C">
      <w:pPr>
        <w:rPr>
          <w:rFonts w:ascii="Arial" w:eastAsia="Arial" w:hAnsi="Arial" w:cs="Arial"/>
          <w:b/>
          <w:bCs/>
          <w:sz w:val="24"/>
          <w:szCs w:val="24"/>
        </w:rPr>
      </w:pPr>
      <w:r w:rsidRPr="2668012C">
        <w:rPr>
          <w:rFonts w:ascii="Arial" w:eastAsia="Arial" w:hAnsi="Arial" w:cs="Arial"/>
          <w:b/>
          <w:bCs/>
          <w:sz w:val="24"/>
          <w:szCs w:val="24"/>
        </w:rPr>
        <w:t xml:space="preserve">Making Knowledge Gaps a CQI Goal </w:t>
      </w:r>
    </w:p>
    <w:p w14:paraId="1F8DFB8F" w14:textId="77777777" w:rsidR="28548698" w:rsidRDefault="28548698" w:rsidP="2668012C">
      <w:pPr>
        <w:rPr>
          <w:rFonts w:ascii="Arial" w:eastAsia="Arial" w:hAnsi="Arial" w:cs="Arial"/>
        </w:rPr>
      </w:pPr>
      <w:r w:rsidRPr="2668012C">
        <w:rPr>
          <w:rFonts w:ascii="Arial" w:eastAsia="Arial" w:hAnsi="Arial" w:cs="Arial"/>
        </w:rPr>
        <w:t>If standard is not met, your program’s CQI plan must include a goal for how you</w:t>
      </w:r>
      <w:r w:rsidR="530F4738" w:rsidRPr="2668012C">
        <w:rPr>
          <w:rFonts w:ascii="Arial" w:eastAsia="Arial" w:hAnsi="Arial" w:cs="Arial"/>
        </w:rPr>
        <w:t>r program</w:t>
      </w:r>
      <w:r w:rsidRPr="2668012C">
        <w:rPr>
          <w:rFonts w:ascii="Arial" w:eastAsia="Arial" w:hAnsi="Arial" w:cs="Arial"/>
        </w:rPr>
        <w:t xml:space="preserve"> intend</w:t>
      </w:r>
      <w:r w:rsidR="5243D85D" w:rsidRPr="2668012C">
        <w:rPr>
          <w:rFonts w:ascii="Arial" w:eastAsia="Arial" w:hAnsi="Arial" w:cs="Arial"/>
        </w:rPr>
        <w:t>s</w:t>
      </w:r>
      <w:r w:rsidRPr="2668012C">
        <w:rPr>
          <w:rFonts w:ascii="Arial" w:eastAsia="Arial" w:hAnsi="Arial" w:cs="Arial"/>
        </w:rPr>
        <w:t xml:space="preserve"> to </w:t>
      </w:r>
      <w:r w:rsidR="02D32BDD" w:rsidRPr="2668012C">
        <w:rPr>
          <w:rFonts w:ascii="Arial" w:eastAsia="Arial" w:hAnsi="Arial" w:cs="Arial"/>
        </w:rPr>
        <w:t>fill</w:t>
      </w:r>
      <w:r w:rsidRPr="2668012C">
        <w:rPr>
          <w:rFonts w:ascii="Arial" w:eastAsia="Arial" w:hAnsi="Arial" w:cs="Arial"/>
        </w:rPr>
        <w:t xml:space="preserve"> any knowledge gap areas.</w:t>
      </w:r>
    </w:p>
    <w:sectPr w:rsidR="2854869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7F6D" w14:textId="77777777" w:rsidR="008F6577" w:rsidRDefault="008F6577">
      <w:pPr>
        <w:spacing w:after="0" w:line="240" w:lineRule="auto"/>
      </w:pPr>
      <w:r>
        <w:separator/>
      </w:r>
    </w:p>
  </w:endnote>
  <w:endnote w:type="continuationSeparator" w:id="0">
    <w:p w14:paraId="2591DA88" w14:textId="77777777" w:rsidR="008F6577" w:rsidRDefault="008F6577">
      <w:pPr>
        <w:spacing w:after="0" w:line="240" w:lineRule="auto"/>
      </w:pPr>
      <w:r>
        <w:continuationSeparator/>
      </w:r>
    </w:p>
  </w:endnote>
  <w:endnote w:type="continuationNotice" w:id="1">
    <w:p w14:paraId="6D06A014" w14:textId="77777777" w:rsidR="001943E4" w:rsidRDefault="00194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3D4B8FE" w14:paraId="4A2EDEB1" w14:textId="77777777" w:rsidTr="2668012C">
      <w:trPr>
        <w:trHeight w:val="300"/>
      </w:trPr>
      <w:tc>
        <w:tcPr>
          <w:tcW w:w="4320" w:type="dxa"/>
        </w:tcPr>
        <w:p w14:paraId="3E517E43" w14:textId="77777777" w:rsidR="33D4B8FE" w:rsidRDefault="33D4B8FE" w:rsidP="33D4B8FE">
          <w:pPr>
            <w:pStyle w:val="Header"/>
            <w:ind w:left="-115"/>
          </w:pPr>
        </w:p>
      </w:tc>
      <w:tc>
        <w:tcPr>
          <w:tcW w:w="4320" w:type="dxa"/>
        </w:tcPr>
        <w:p w14:paraId="5765A229" w14:textId="77777777" w:rsidR="33D4B8FE" w:rsidRDefault="33D4B8FE" w:rsidP="33D4B8FE">
          <w:pPr>
            <w:pStyle w:val="Header"/>
            <w:jc w:val="center"/>
          </w:pPr>
        </w:p>
      </w:tc>
      <w:tc>
        <w:tcPr>
          <w:tcW w:w="4320" w:type="dxa"/>
        </w:tcPr>
        <w:p w14:paraId="710AE638" w14:textId="77777777" w:rsidR="33D4B8FE" w:rsidRDefault="33D4B8FE" w:rsidP="33D4B8F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7088D">
            <w:rPr>
              <w:noProof/>
            </w:rPr>
            <w:t>1</w:t>
          </w:r>
          <w:r>
            <w:fldChar w:fldCharType="end"/>
          </w:r>
        </w:p>
      </w:tc>
    </w:tr>
  </w:tbl>
  <w:p w14:paraId="0321F8F5" w14:textId="77777777" w:rsidR="33D4B8FE" w:rsidRDefault="33D4B8FE" w:rsidP="33D4B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95E7D" w14:textId="77777777" w:rsidR="008F6577" w:rsidRDefault="008F6577">
      <w:pPr>
        <w:spacing w:after="0" w:line="240" w:lineRule="auto"/>
      </w:pPr>
      <w:r>
        <w:separator/>
      </w:r>
    </w:p>
  </w:footnote>
  <w:footnote w:type="continuationSeparator" w:id="0">
    <w:p w14:paraId="36354656" w14:textId="77777777" w:rsidR="008F6577" w:rsidRDefault="008F6577">
      <w:pPr>
        <w:spacing w:after="0" w:line="240" w:lineRule="auto"/>
      </w:pPr>
      <w:r>
        <w:continuationSeparator/>
      </w:r>
    </w:p>
  </w:footnote>
  <w:footnote w:type="continuationNotice" w:id="1">
    <w:p w14:paraId="2FDDD2E2" w14:textId="77777777" w:rsidR="001943E4" w:rsidRDefault="00194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3D4B8FE" w14:paraId="10F09F82" w14:textId="77777777" w:rsidTr="1A63911F">
      <w:trPr>
        <w:trHeight w:val="300"/>
      </w:trPr>
      <w:tc>
        <w:tcPr>
          <w:tcW w:w="4320" w:type="dxa"/>
        </w:tcPr>
        <w:p w14:paraId="6554BF5B" w14:textId="77777777" w:rsidR="33D4B8FE" w:rsidRDefault="1A63911F" w:rsidP="1A63911F">
          <w:pPr>
            <w:pStyle w:val="Header"/>
            <w:ind w:left="-115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75D86D9E" wp14:editId="0AF23572">
                <wp:extent cx="1735694" cy="767402"/>
                <wp:effectExtent l="0" t="0" r="0" b="0"/>
                <wp:docPr id="51270296" name="Picture 51270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694" cy="767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7F3E05A8" w14:textId="77777777" w:rsidR="33D4B8FE" w:rsidRDefault="33D4B8FE" w:rsidP="33D4B8FE">
          <w:pPr>
            <w:pStyle w:val="Header"/>
            <w:jc w:val="center"/>
          </w:pPr>
        </w:p>
      </w:tc>
      <w:tc>
        <w:tcPr>
          <w:tcW w:w="4320" w:type="dxa"/>
        </w:tcPr>
        <w:p w14:paraId="096C0B0D" w14:textId="77777777" w:rsidR="33D4B8FE" w:rsidRDefault="33D4B8FE" w:rsidP="33D4B8FE">
          <w:pPr>
            <w:pStyle w:val="Header"/>
            <w:ind w:right="-115"/>
            <w:jc w:val="right"/>
          </w:pPr>
        </w:p>
      </w:tc>
    </w:tr>
  </w:tbl>
  <w:p w14:paraId="7A23F106" w14:textId="77777777" w:rsidR="33D4B8FE" w:rsidRDefault="33D4B8FE" w:rsidP="33D4B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A88B0"/>
    <w:multiLevelType w:val="hybridMultilevel"/>
    <w:tmpl w:val="CD84E442"/>
    <w:lvl w:ilvl="0" w:tplc="458673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14D4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466D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40A6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EE3DC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788FE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5E1F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3241C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68873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304E2"/>
    <w:multiLevelType w:val="hybridMultilevel"/>
    <w:tmpl w:val="CBEE0B78"/>
    <w:lvl w:ilvl="0" w:tplc="44A01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6D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60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43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AA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0C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4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2A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A3B44"/>
    <w:multiLevelType w:val="hybridMultilevel"/>
    <w:tmpl w:val="58C6411A"/>
    <w:lvl w:ilvl="0" w:tplc="0B82BE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44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84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C6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69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2A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EC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04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AD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43404"/>
    <w:multiLevelType w:val="hybridMultilevel"/>
    <w:tmpl w:val="34503BF6"/>
    <w:lvl w:ilvl="0" w:tplc="AE80E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40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CB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E2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25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20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C7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03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64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79182">
    <w:abstractNumId w:val="1"/>
  </w:num>
  <w:num w:numId="2" w16cid:durableId="275137319">
    <w:abstractNumId w:val="0"/>
  </w:num>
  <w:num w:numId="3" w16cid:durableId="1835878943">
    <w:abstractNumId w:val="2"/>
  </w:num>
  <w:num w:numId="4" w16cid:durableId="807016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D6"/>
    <w:rsid w:val="00187127"/>
    <w:rsid w:val="001943E4"/>
    <w:rsid w:val="001B643A"/>
    <w:rsid w:val="00477D20"/>
    <w:rsid w:val="004D580D"/>
    <w:rsid w:val="00503AFF"/>
    <w:rsid w:val="00705226"/>
    <w:rsid w:val="00752AD0"/>
    <w:rsid w:val="008154D6"/>
    <w:rsid w:val="00830847"/>
    <w:rsid w:val="0084299F"/>
    <w:rsid w:val="00892C8A"/>
    <w:rsid w:val="008F6577"/>
    <w:rsid w:val="0097088D"/>
    <w:rsid w:val="00AB55F8"/>
    <w:rsid w:val="00C8187C"/>
    <w:rsid w:val="00CE7914"/>
    <w:rsid w:val="00E44A3F"/>
    <w:rsid w:val="00EF1D9D"/>
    <w:rsid w:val="013C403E"/>
    <w:rsid w:val="019FE73D"/>
    <w:rsid w:val="01C9BE99"/>
    <w:rsid w:val="0239E1E6"/>
    <w:rsid w:val="02D32BDD"/>
    <w:rsid w:val="03C83B97"/>
    <w:rsid w:val="03DB1B5B"/>
    <w:rsid w:val="040D50F5"/>
    <w:rsid w:val="057645A5"/>
    <w:rsid w:val="05BFBD28"/>
    <w:rsid w:val="05C44F85"/>
    <w:rsid w:val="06166627"/>
    <w:rsid w:val="0631E339"/>
    <w:rsid w:val="06362385"/>
    <w:rsid w:val="06B90821"/>
    <w:rsid w:val="0738A55B"/>
    <w:rsid w:val="0789E1FE"/>
    <w:rsid w:val="07A82E83"/>
    <w:rsid w:val="07A97A3C"/>
    <w:rsid w:val="07DF2A5C"/>
    <w:rsid w:val="082C7AC7"/>
    <w:rsid w:val="084F658B"/>
    <w:rsid w:val="0876D323"/>
    <w:rsid w:val="09467056"/>
    <w:rsid w:val="0968E146"/>
    <w:rsid w:val="09D1F2B9"/>
    <w:rsid w:val="0A7CBD3C"/>
    <w:rsid w:val="0AD09CE1"/>
    <w:rsid w:val="0B0814DB"/>
    <w:rsid w:val="0B5C98BB"/>
    <w:rsid w:val="0C0CE533"/>
    <w:rsid w:val="0C32E045"/>
    <w:rsid w:val="0CC4C083"/>
    <w:rsid w:val="0DB664DA"/>
    <w:rsid w:val="0DD6A42A"/>
    <w:rsid w:val="0DF1FB49"/>
    <w:rsid w:val="0E15BE35"/>
    <w:rsid w:val="0E3BF0C6"/>
    <w:rsid w:val="0E7C8E70"/>
    <w:rsid w:val="0E8E284D"/>
    <w:rsid w:val="0EC332F4"/>
    <w:rsid w:val="0EE9AE89"/>
    <w:rsid w:val="0F190535"/>
    <w:rsid w:val="0FD3CD75"/>
    <w:rsid w:val="0FE8DAE2"/>
    <w:rsid w:val="101F0AB8"/>
    <w:rsid w:val="112AAD32"/>
    <w:rsid w:val="117B9810"/>
    <w:rsid w:val="11934617"/>
    <w:rsid w:val="11A5D178"/>
    <w:rsid w:val="13CB5F0D"/>
    <w:rsid w:val="13E06443"/>
    <w:rsid w:val="1475A0DD"/>
    <w:rsid w:val="153EBFC5"/>
    <w:rsid w:val="15D7C191"/>
    <w:rsid w:val="16002340"/>
    <w:rsid w:val="168458C5"/>
    <w:rsid w:val="16F74F3C"/>
    <w:rsid w:val="18317E65"/>
    <w:rsid w:val="185D6336"/>
    <w:rsid w:val="187603C1"/>
    <w:rsid w:val="1924BFC3"/>
    <w:rsid w:val="19E81653"/>
    <w:rsid w:val="1A46A5CB"/>
    <w:rsid w:val="1A63911F"/>
    <w:rsid w:val="1B08B75C"/>
    <w:rsid w:val="1B1897E3"/>
    <w:rsid w:val="1B364F0F"/>
    <w:rsid w:val="1BCA1625"/>
    <w:rsid w:val="1C1DEC0C"/>
    <w:rsid w:val="1C279530"/>
    <w:rsid w:val="1C367095"/>
    <w:rsid w:val="1C392ECD"/>
    <w:rsid w:val="1D1ECE10"/>
    <w:rsid w:val="1D2FDD28"/>
    <w:rsid w:val="1D666635"/>
    <w:rsid w:val="1E3E9F57"/>
    <w:rsid w:val="1E6CFE03"/>
    <w:rsid w:val="1F371148"/>
    <w:rsid w:val="1F40BA77"/>
    <w:rsid w:val="20A7440F"/>
    <w:rsid w:val="22015623"/>
    <w:rsid w:val="23A8AF70"/>
    <w:rsid w:val="23BC0C0E"/>
    <w:rsid w:val="23C24143"/>
    <w:rsid w:val="2424F505"/>
    <w:rsid w:val="24C42975"/>
    <w:rsid w:val="25664D02"/>
    <w:rsid w:val="262FE3BA"/>
    <w:rsid w:val="2668012C"/>
    <w:rsid w:val="2670641A"/>
    <w:rsid w:val="267FE2A1"/>
    <w:rsid w:val="26A0B14C"/>
    <w:rsid w:val="275E213F"/>
    <w:rsid w:val="27C0F6AA"/>
    <w:rsid w:val="28548698"/>
    <w:rsid w:val="288A5E87"/>
    <w:rsid w:val="29CC75C5"/>
    <w:rsid w:val="2A315FFA"/>
    <w:rsid w:val="2B9A42F6"/>
    <w:rsid w:val="2C2DE3AF"/>
    <w:rsid w:val="2C7592CC"/>
    <w:rsid w:val="2C9FBC7B"/>
    <w:rsid w:val="2CDBCDFA"/>
    <w:rsid w:val="2CF009BD"/>
    <w:rsid w:val="2D0716B6"/>
    <w:rsid w:val="2D13FB36"/>
    <w:rsid w:val="2D15DF77"/>
    <w:rsid w:val="2D673835"/>
    <w:rsid w:val="2D8B03C1"/>
    <w:rsid w:val="2E892767"/>
    <w:rsid w:val="2F5C8F01"/>
    <w:rsid w:val="2FC0620A"/>
    <w:rsid w:val="315D6DC3"/>
    <w:rsid w:val="3176F864"/>
    <w:rsid w:val="31F233F2"/>
    <w:rsid w:val="331E8D90"/>
    <w:rsid w:val="33522B02"/>
    <w:rsid w:val="337B4F5C"/>
    <w:rsid w:val="33D4B8FE"/>
    <w:rsid w:val="3610D317"/>
    <w:rsid w:val="3739D0FD"/>
    <w:rsid w:val="373CCB6D"/>
    <w:rsid w:val="377791D3"/>
    <w:rsid w:val="3777AA6F"/>
    <w:rsid w:val="37CB7C8C"/>
    <w:rsid w:val="37DE37B8"/>
    <w:rsid w:val="38193B35"/>
    <w:rsid w:val="3826B57E"/>
    <w:rsid w:val="390B3F74"/>
    <w:rsid w:val="390F6647"/>
    <w:rsid w:val="3A858683"/>
    <w:rsid w:val="3A9A01C6"/>
    <w:rsid w:val="3B02166E"/>
    <w:rsid w:val="3BE625DF"/>
    <w:rsid w:val="3BF7025A"/>
    <w:rsid w:val="3BFE8921"/>
    <w:rsid w:val="3C8898EF"/>
    <w:rsid w:val="3CF17F2F"/>
    <w:rsid w:val="3D06AFB3"/>
    <w:rsid w:val="3E0DED9D"/>
    <w:rsid w:val="3E7863E5"/>
    <w:rsid w:val="3EEAA8D7"/>
    <w:rsid w:val="3F38304E"/>
    <w:rsid w:val="3FD7BCFA"/>
    <w:rsid w:val="400741CC"/>
    <w:rsid w:val="40136F56"/>
    <w:rsid w:val="406BF7B6"/>
    <w:rsid w:val="40D05AA2"/>
    <w:rsid w:val="41509A2E"/>
    <w:rsid w:val="41804149"/>
    <w:rsid w:val="42D8D63E"/>
    <w:rsid w:val="433DF957"/>
    <w:rsid w:val="43A40344"/>
    <w:rsid w:val="4560E018"/>
    <w:rsid w:val="465D3A7B"/>
    <w:rsid w:val="469FCEC9"/>
    <w:rsid w:val="470B2D84"/>
    <w:rsid w:val="4786BAC9"/>
    <w:rsid w:val="485A1B29"/>
    <w:rsid w:val="49014FFE"/>
    <w:rsid w:val="49739810"/>
    <w:rsid w:val="49D6586B"/>
    <w:rsid w:val="4AA0A1DA"/>
    <w:rsid w:val="4AB0ADCA"/>
    <w:rsid w:val="4AB460F7"/>
    <w:rsid w:val="4B9A92A1"/>
    <w:rsid w:val="4C01E940"/>
    <w:rsid w:val="4C24FBE0"/>
    <w:rsid w:val="4CF36309"/>
    <w:rsid w:val="4CF4A95A"/>
    <w:rsid w:val="4F66B746"/>
    <w:rsid w:val="4F89C412"/>
    <w:rsid w:val="4FEAC6D0"/>
    <w:rsid w:val="50377DD7"/>
    <w:rsid w:val="50C79E8E"/>
    <w:rsid w:val="5243D85D"/>
    <w:rsid w:val="52A1CA04"/>
    <w:rsid w:val="53089A3E"/>
    <w:rsid w:val="530F4738"/>
    <w:rsid w:val="534BD30A"/>
    <w:rsid w:val="53F1857E"/>
    <w:rsid w:val="54116AA0"/>
    <w:rsid w:val="548C876A"/>
    <w:rsid w:val="551BED02"/>
    <w:rsid w:val="554CDB18"/>
    <w:rsid w:val="556E742F"/>
    <w:rsid w:val="55E5C789"/>
    <w:rsid w:val="561A8D2C"/>
    <w:rsid w:val="563167F7"/>
    <w:rsid w:val="5635C1D5"/>
    <w:rsid w:val="56833BF8"/>
    <w:rsid w:val="57038B3E"/>
    <w:rsid w:val="57147DCA"/>
    <w:rsid w:val="574D44E2"/>
    <w:rsid w:val="57A1A68C"/>
    <w:rsid w:val="5810B878"/>
    <w:rsid w:val="589535B3"/>
    <w:rsid w:val="58C2A2F9"/>
    <w:rsid w:val="592283EF"/>
    <w:rsid w:val="5933EA4E"/>
    <w:rsid w:val="5B39A84C"/>
    <w:rsid w:val="5B4EC872"/>
    <w:rsid w:val="5BB63291"/>
    <w:rsid w:val="5BC4DB1D"/>
    <w:rsid w:val="5BF93EFF"/>
    <w:rsid w:val="5DF26C4C"/>
    <w:rsid w:val="5E19A1B7"/>
    <w:rsid w:val="5E7EF6E0"/>
    <w:rsid w:val="5F6CA00B"/>
    <w:rsid w:val="5F6D2209"/>
    <w:rsid w:val="5F95DBCE"/>
    <w:rsid w:val="6028DEDD"/>
    <w:rsid w:val="603E1A5E"/>
    <w:rsid w:val="607297E1"/>
    <w:rsid w:val="60B4349B"/>
    <w:rsid w:val="6191CC6B"/>
    <w:rsid w:val="61C45335"/>
    <w:rsid w:val="61C9897D"/>
    <w:rsid w:val="627A133E"/>
    <w:rsid w:val="62A455F7"/>
    <w:rsid w:val="63393312"/>
    <w:rsid w:val="63758997"/>
    <w:rsid w:val="64182923"/>
    <w:rsid w:val="646B884C"/>
    <w:rsid w:val="64DBE2F7"/>
    <w:rsid w:val="653DADE5"/>
    <w:rsid w:val="6621885C"/>
    <w:rsid w:val="66697F46"/>
    <w:rsid w:val="66F0FFA4"/>
    <w:rsid w:val="66FA0C76"/>
    <w:rsid w:val="672832B0"/>
    <w:rsid w:val="67BBBC09"/>
    <w:rsid w:val="67F23E4B"/>
    <w:rsid w:val="68005BEE"/>
    <w:rsid w:val="68CDFFEA"/>
    <w:rsid w:val="697901B7"/>
    <w:rsid w:val="69E43F45"/>
    <w:rsid w:val="69E949A7"/>
    <w:rsid w:val="6A0D7B70"/>
    <w:rsid w:val="6BB67D2B"/>
    <w:rsid w:val="6BBBC420"/>
    <w:rsid w:val="6BBCEA87"/>
    <w:rsid w:val="6BC0C814"/>
    <w:rsid w:val="6D0F365C"/>
    <w:rsid w:val="6DF4FB68"/>
    <w:rsid w:val="6EEEC24A"/>
    <w:rsid w:val="6F0C92A4"/>
    <w:rsid w:val="6F15B3D1"/>
    <w:rsid w:val="6F7C0C4F"/>
    <w:rsid w:val="6FB9B450"/>
    <w:rsid w:val="7029464F"/>
    <w:rsid w:val="71BFE25E"/>
    <w:rsid w:val="71CED8C0"/>
    <w:rsid w:val="71DF1CE5"/>
    <w:rsid w:val="71FF09B2"/>
    <w:rsid w:val="72015278"/>
    <w:rsid w:val="72EECEBC"/>
    <w:rsid w:val="7342DE6D"/>
    <w:rsid w:val="73D2FD03"/>
    <w:rsid w:val="749FABA7"/>
    <w:rsid w:val="74E0BACF"/>
    <w:rsid w:val="75581CC4"/>
    <w:rsid w:val="762A74C7"/>
    <w:rsid w:val="7652F6FA"/>
    <w:rsid w:val="7730DFE3"/>
    <w:rsid w:val="77B20EDD"/>
    <w:rsid w:val="781D1E98"/>
    <w:rsid w:val="78551D9A"/>
    <w:rsid w:val="79775221"/>
    <w:rsid w:val="7997ADAA"/>
    <w:rsid w:val="79C8A056"/>
    <w:rsid w:val="79EB8BE4"/>
    <w:rsid w:val="7A1FA53A"/>
    <w:rsid w:val="7A2D4973"/>
    <w:rsid w:val="7A3DFF7F"/>
    <w:rsid w:val="7A6E77DD"/>
    <w:rsid w:val="7AAF4542"/>
    <w:rsid w:val="7B17A80B"/>
    <w:rsid w:val="7B8C8EA3"/>
    <w:rsid w:val="7B9ED15C"/>
    <w:rsid w:val="7BCD64A8"/>
    <w:rsid w:val="7BE6072D"/>
    <w:rsid w:val="7CED6D66"/>
    <w:rsid w:val="7D4854C3"/>
    <w:rsid w:val="7D55E085"/>
    <w:rsid w:val="7D57C65C"/>
    <w:rsid w:val="7D8E7AC7"/>
    <w:rsid w:val="7D9C5ADD"/>
    <w:rsid w:val="7DC4C646"/>
    <w:rsid w:val="7E8F1738"/>
    <w:rsid w:val="7EA56DAE"/>
    <w:rsid w:val="7EE71BE8"/>
    <w:rsid w:val="7F020D3E"/>
    <w:rsid w:val="7F0536EB"/>
    <w:rsid w:val="7F52542B"/>
    <w:rsid w:val="7F6F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CB491"/>
  <w15:chartTrackingRefBased/>
  <w15:docId w15:val="{423A28C3-7ADB-4495-858D-7A8297B1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.barch-pears\OneDrive%20-%20State%20of%20Vermont\STARS\Level%202%20Self%20Study%20Rubric\Level%202%20Self-Study%20of%20STARS%20Knowledge%20Are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FB3412891594991D7A7725971E2F2" ma:contentTypeVersion="5" ma:contentTypeDescription="Create a new document." ma:contentTypeScope="" ma:versionID="f823226a1015a9d13a01dbb0a0998de3">
  <xsd:schema xmlns:xsd="http://www.w3.org/2001/XMLSchema" xmlns:xs="http://www.w3.org/2001/XMLSchema" xmlns:p="http://schemas.microsoft.com/office/2006/metadata/properties" xmlns:ns2="2e0efd99-7133-498d-a7c4-1c8ea288d234" xmlns:ns3="bb64db4b-9ad7-4be1-8cab-25ef67f4eb67" targetNamespace="http://schemas.microsoft.com/office/2006/metadata/properties" ma:root="true" ma:fieldsID="4b68dd192c9b54e0aae4a3ff72b6bd61" ns2:_="" ns3:_="">
    <xsd:import namespace="2e0efd99-7133-498d-a7c4-1c8ea288d234"/>
    <xsd:import namespace="bb64db4b-9ad7-4be1-8cab-25ef67f4eb67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Number" minOccurs="0"/>
                <xsd:element ref="ns2:Division_x002f_Office" minOccurs="0"/>
                <xsd:element ref="ns2:Program_x002f_Servic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efd99-7133-498d-a7c4-1c8ea288d234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8" nillable="true" ma:displayName="Effective Date" ma:format="DateOnly" ma:internalName="Effective_x0020_Date">
      <xsd:simpleType>
        <xsd:restriction base="dms:DateTime"/>
      </xsd:simpleType>
    </xsd:element>
    <xsd:element name="Number" ma:index="9" nillable="true" ma:displayName="Number" ma:internalName="Number">
      <xsd:simpleType>
        <xsd:restriction base="dms:Text">
          <xsd:maxLength value="255"/>
        </xsd:restriction>
      </xsd:simpleType>
    </xsd:element>
    <xsd:element name="Division_x002f_Office" ma:index="10" nillable="true" ma:displayName="Division/Office" ma:internalName="Division_x002f_Office">
      <xsd:simpleType>
        <xsd:restriction base="dms:Choice">
          <xsd:enumeration value="CDD"/>
          <xsd:enumeration value="DCF"/>
          <xsd:enumeration value="DDS"/>
          <xsd:enumeration value="ESD"/>
          <xsd:enumeration value="FSD"/>
          <xsd:enumeration value="OCS"/>
          <xsd:enumeration value="OEO"/>
        </xsd:restriction>
      </xsd:simpleType>
    </xsd:element>
    <xsd:element name="Program_x002f_Service" ma:index="11" nillable="true" ma:displayName="Program/Service" ma:internalName="Program_x002f_Service">
      <xsd:simpleType>
        <xsd:restriction base="dms:Choice">
          <xsd:enumeration value="All Programs"/>
          <xsd:enumeration value="3SquaresVT"/>
          <xsd:enumeration value="3SquaresVT - SNAP"/>
          <xsd:enumeration value="Adolescents &amp; Justice-Involved Youth"/>
          <xsd:enumeration value="Child Care Financial Assistance"/>
          <xsd:enumeration value="Child Care Licensing"/>
          <xsd:enumeration value="Child Safety"/>
          <xsd:enumeration value="Child Support Services"/>
          <xsd:enumeration value="Children's Integrated Services"/>
          <xsd:enumeration value="Crisis Fuel Assistance"/>
          <xsd:enumeration value="Emergency Assistance"/>
          <xsd:enumeration value="Emergency Heating System"/>
          <xsd:enumeration value="Emergency Housing"/>
          <xsd:enumeration value="Energy Assistance"/>
          <xsd:enumeration value="Essential Person"/>
          <xsd:enumeration value="Family Supportive Housing"/>
          <xsd:enumeration value="Farm To Family"/>
          <xsd:enumeration value="Fuel Assistance"/>
          <xsd:enumeration value="General Assistance"/>
          <xsd:enumeration value="HOP"/>
          <xsd:enumeration value="ICAN"/>
          <xsd:enumeration value="Micro Business Development"/>
          <xsd:enumeration value="Permanency"/>
          <xsd:enumeration value="Placement &amp; Licensing"/>
          <xsd:enumeration value="Post-Secondary Education"/>
          <xsd:enumeration value="Reach Up"/>
          <xsd:enumeration value="Reach Up Child Only"/>
          <xsd:enumeration value="STARS"/>
          <xsd:enumeration value="Summer EBT"/>
          <xsd:enumeration value="VSNIP"/>
          <xsd:enumeration value="Water Assistance"/>
          <xsd:enumeration value="Weatherization Assistance"/>
          <xsd:enumeration value="Well-Be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db4b-9ad7-4be1-8cab-25ef67f4e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4db4b-9ad7-4be1-8cab-25ef67f4eb67">6VCXAWJUMTXT-1245847308-608</_dlc_DocId>
    <_dlc_DocIdUrl xmlns="bb64db4b-9ad7-4be1-8cab-25ef67f4eb67">
      <Url>https://outside.vermont.gov/dept/DCF/_layouts/15/DocIdRedir.aspx?ID=6VCXAWJUMTXT-1245847308-608</Url>
      <Description>6VCXAWJUMTXT-1245847308-608</Description>
    </_dlc_DocIdUrl>
    <Number xmlns="2e0efd99-7133-498d-a7c4-1c8ea288d234" xsi:nil="true"/>
    <Effective_x0020_Date xmlns="2e0efd99-7133-498d-a7c4-1c8ea288d234" xsi:nil="true"/>
    <Division_x002f_Office xmlns="2e0efd99-7133-498d-a7c4-1c8ea288d234" xsi:nil="true"/>
    <Program_x002f_Service xmlns="2e0efd99-7133-498d-a7c4-1c8ea288d234" xsi:nil="true"/>
  </documentManagement>
</p:properties>
</file>

<file path=customXml/itemProps1.xml><?xml version="1.0" encoding="utf-8"?>
<ds:datastoreItem xmlns:ds="http://schemas.openxmlformats.org/officeDocument/2006/customXml" ds:itemID="{D9FA044B-5C93-4B8E-9981-FA833C3B92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52313F-2A28-4222-84D1-6267B142D77F}"/>
</file>

<file path=customXml/itemProps3.xml><?xml version="1.0" encoding="utf-8"?>
<ds:datastoreItem xmlns:ds="http://schemas.openxmlformats.org/officeDocument/2006/customXml" ds:itemID="{49F6354C-0E48-4D40-A8B4-B2EB9E684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DB008-C150-4C03-AD7C-D3D9507D77A6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22ec65e-8bd7-4be6-a426-dd012959d203"/>
    <ds:schemaRef ds:uri="http://purl.org/dc/dcmitype/"/>
    <ds:schemaRef ds:uri="fbff5921-b350-47fb-b316-5a57491f6da9"/>
    <ds:schemaRef ds:uri="http://schemas.microsoft.com/office/2006/metadata/properti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Level 2 Self-Study of STARS Knowledge Areas.dotx</Template>
  <TotalTime>1</TotalTime>
  <Pages>2</Pages>
  <Words>424</Words>
  <Characters>2396</Characters>
  <Application>Microsoft Office Word</Application>
  <DocSecurity>0</DocSecurity>
  <Lines>53</Lines>
  <Paragraphs>32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Barch-Pearsall, Margaret</dc:creator>
  <cp:keywords/>
  <dc:description/>
  <cp:lastModifiedBy>Barch-Pearsall, Margaret</cp:lastModifiedBy>
  <cp:revision>2</cp:revision>
  <dcterms:created xsi:type="dcterms:W3CDTF">2025-03-05T20:39:00Z</dcterms:created>
  <dcterms:modified xsi:type="dcterms:W3CDTF">2025-03-05T20:39:00Z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0x010100391FB3412891594991D7A7725971E2F2</vt:lpwstr>
  </property>
  <property fmtid="{D5CDD505-2E9C-101B-9397-08002B2CF9AE}" pid="3" name="_dlc_DocIdItemGuid">
    <vt:lpwstr>576ab60f-bb01-48f7-a1d2-422c0ac51b39</vt:lpwstr>
  </property>
</Properties>
</file>