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4"/>
        <w:gridCol w:w="5516"/>
        <w:gridCol w:w="6123"/>
        <w:gridCol w:w="1867"/>
      </w:tblGrid>
      <w:tr w:rsidR="00376630" w14:paraId="03C9A13C" w14:textId="77777777" w:rsidTr="00A65646">
        <w:trPr>
          <w:trHeight w:val="350"/>
        </w:trPr>
        <w:tc>
          <w:tcPr>
            <w:tcW w:w="887" w:type="dxa"/>
          </w:tcPr>
          <w:p w14:paraId="4F76F3C1" w14:textId="1A162F45" w:rsidR="001B647B" w:rsidRPr="00E569E8" w:rsidRDefault="001B647B">
            <w:pPr>
              <w:rPr>
                <w:b/>
                <w:bCs/>
              </w:rPr>
            </w:pPr>
            <w:r w:rsidRPr="00E569E8">
              <w:rPr>
                <w:b/>
                <w:bCs/>
              </w:rPr>
              <w:t>ID #</w:t>
            </w:r>
          </w:p>
        </w:tc>
        <w:tc>
          <w:tcPr>
            <w:tcW w:w="5548" w:type="dxa"/>
          </w:tcPr>
          <w:p w14:paraId="21720EC1" w14:textId="4F6C8DEE" w:rsidR="001B647B" w:rsidRPr="00E569E8" w:rsidRDefault="001B647B">
            <w:pPr>
              <w:rPr>
                <w:b/>
                <w:bCs/>
              </w:rPr>
            </w:pPr>
            <w:r w:rsidRPr="00E569E8">
              <w:rPr>
                <w:b/>
                <w:bCs/>
              </w:rPr>
              <w:t>Original</w:t>
            </w:r>
          </w:p>
        </w:tc>
        <w:tc>
          <w:tcPr>
            <w:tcW w:w="6164" w:type="dxa"/>
          </w:tcPr>
          <w:p w14:paraId="2FACBB36" w14:textId="2ED943CA" w:rsidR="001B647B" w:rsidRPr="00E569E8" w:rsidRDefault="001B647B">
            <w:pPr>
              <w:rPr>
                <w:b/>
                <w:bCs/>
              </w:rPr>
            </w:pPr>
            <w:r w:rsidRPr="00E569E8">
              <w:rPr>
                <w:b/>
                <w:bCs/>
              </w:rPr>
              <w:t>Change</w:t>
            </w:r>
          </w:p>
        </w:tc>
        <w:tc>
          <w:tcPr>
            <w:tcW w:w="1791" w:type="dxa"/>
          </w:tcPr>
          <w:p w14:paraId="1096C9D5" w14:textId="7600ADD8" w:rsidR="001B647B" w:rsidRPr="00E569E8" w:rsidRDefault="001B647B">
            <w:pPr>
              <w:rPr>
                <w:b/>
                <w:bCs/>
              </w:rPr>
            </w:pPr>
            <w:r w:rsidRPr="00E569E8">
              <w:rPr>
                <w:b/>
                <w:bCs/>
              </w:rPr>
              <w:t>Comments</w:t>
            </w:r>
          </w:p>
        </w:tc>
      </w:tr>
      <w:tr w:rsidR="00A65646" w14:paraId="4195D72D" w14:textId="77777777" w:rsidTr="00D84FFB">
        <w:tc>
          <w:tcPr>
            <w:tcW w:w="14390" w:type="dxa"/>
            <w:gridSpan w:val="4"/>
          </w:tcPr>
          <w:p w14:paraId="192528AB" w14:textId="0C407EDE" w:rsidR="00A65646" w:rsidRPr="00A65646" w:rsidRDefault="00A65646">
            <w:pPr>
              <w:rPr>
                <w:b/>
                <w:bCs/>
              </w:rPr>
            </w:pPr>
            <w:r w:rsidRPr="00A65646">
              <w:rPr>
                <w:b/>
                <w:bCs/>
                <w:sz w:val="36"/>
                <w:szCs w:val="36"/>
              </w:rPr>
              <w:t>Pathway 1</w:t>
            </w:r>
          </w:p>
        </w:tc>
      </w:tr>
      <w:tr w:rsidR="00E569E8" w14:paraId="16D67228" w14:textId="77777777" w:rsidTr="00A65646">
        <w:tc>
          <w:tcPr>
            <w:tcW w:w="887" w:type="dxa"/>
          </w:tcPr>
          <w:p w14:paraId="0E3CCFD8" w14:textId="5CE5FD72" w:rsidR="00E569E8" w:rsidRDefault="00E569E8" w:rsidP="00E569E8">
            <w:r>
              <w:t>P1, S1, A1</w:t>
            </w:r>
          </w:p>
        </w:tc>
        <w:tc>
          <w:tcPr>
            <w:tcW w:w="5548" w:type="dxa"/>
          </w:tcPr>
          <w:p w14:paraId="4DFE55E1" w14:textId="7E38E43D" w:rsidR="00E569E8" w:rsidRDefault="00E569E8" w:rsidP="00E569E8">
            <w:r w:rsidRPr="00244E56">
              <w:t>Local &amp; Regional Planning - Increase funding for local and regional climate and energy planning; increase funding for project design and scoping for adaption and mitigation projects that increase resilience</w:t>
            </w:r>
          </w:p>
        </w:tc>
        <w:tc>
          <w:tcPr>
            <w:tcW w:w="6164" w:type="dxa"/>
          </w:tcPr>
          <w:p w14:paraId="31316C5C" w14:textId="57272560" w:rsidR="00E569E8" w:rsidRDefault="00E569E8" w:rsidP="00E569E8">
            <w:r>
              <w:t>I</w:t>
            </w:r>
            <w:r w:rsidRPr="000E1B4D">
              <w:t>ncrease funding to regional planning commissions and local municipalities to support climate and energy planning</w:t>
            </w:r>
            <w:r w:rsidR="00FB42E7">
              <w:t xml:space="preserve"> </w:t>
            </w:r>
            <w:r w:rsidR="00FB42E7" w:rsidRPr="00FB42E7">
              <w:t>and target funds to support towns with limited staff and marginalized populations that score high on the vulnerability index.</w:t>
            </w:r>
          </w:p>
        </w:tc>
        <w:tc>
          <w:tcPr>
            <w:tcW w:w="1791" w:type="dxa"/>
          </w:tcPr>
          <w:p w14:paraId="5016D42C" w14:textId="549BCE8F" w:rsidR="00E569E8" w:rsidRDefault="00E569E8" w:rsidP="00E569E8"/>
        </w:tc>
      </w:tr>
      <w:tr w:rsidR="00E569E8" w14:paraId="5C0CD15F" w14:textId="77777777" w:rsidTr="00A65646">
        <w:tc>
          <w:tcPr>
            <w:tcW w:w="887" w:type="dxa"/>
          </w:tcPr>
          <w:p w14:paraId="40CD1CFE" w14:textId="4DA14109" w:rsidR="00E569E8" w:rsidRDefault="00E569E8" w:rsidP="00E569E8">
            <w:r>
              <w:t>P1, S1, A3</w:t>
            </w:r>
          </w:p>
        </w:tc>
        <w:tc>
          <w:tcPr>
            <w:tcW w:w="5548" w:type="dxa"/>
          </w:tcPr>
          <w:p w14:paraId="17DE1BBC" w14:textId="3E48C64B" w:rsidR="00E569E8" w:rsidRPr="00A50B4C" w:rsidRDefault="00E569E8" w:rsidP="00E569E8">
            <w:r w:rsidRPr="00A50B4C">
              <w:t>Support Regional Planning Commissions through greater funding to implement the strategies and actions of the CAP.</w:t>
            </w:r>
          </w:p>
        </w:tc>
        <w:tc>
          <w:tcPr>
            <w:tcW w:w="6164" w:type="dxa"/>
          </w:tcPr>
          <w:p w14:paraId="3EDABE82" w14:textId="08EC04CA" w:rsidR="00E569E8" w:rsidRPr="00A50B4C" w:rsidRDefault="00E569E8" w:rsidP="00E569E8">
            <w:r w:rsidRPr="00A50B4C">
              <w:t xml:space="preserve">Support Regional Planning Commissions through greater funding to implement the strategies and actions of the CAP. </w:t>
            </w:r>
            <w:r>
              <w:t>At minimum, c</w:t>
            </w:r>
            <w:r w:rsidRPr="00A50B4C">
              <w:t>reate and fund one natural resource staff position at every Regional Planning Commissions to assist with implementation of climate policies and natural resources requirements such as Act 171 (forestry and habitat blocks). Use the Transportation Planning Initiative as a model to fund RPC natural resource staff and support trainings with ANR and other partners.</w:t>
            </w:r>
          </w:p>
        </w:tc>
        <w:tc>
          <w:tcPr>
            <w:tcW w:w="1791" w:type="dxa"/>
          </w:tcPr>
          <w:p w14:paraId="68CB5871" w14:textId="61806F2E" w:rsidR="00E569E8" w:rsidRDefault="00E569E8" w:rsidP="00E569E8">
            <w:r>
              <w:t>Combined Action 3, with action 4. Deleted action 4.</w:t>
            </w:r>
          </w:p>
        </w:tc>
      </w:tr>
      <w:tr w:rsidR="00E569E8" w14:paraId="4CE4C39E" w14:textId="77777777" w:rsidTr="00A65646">
        <w:tc>
          <w:tcPr>
            <w:tcW w:w="887" w:type="dxa"/>
          </w:tcPr>
          <w:p w14:paraId="77F22021" w14:textId="6AEF0C4E" w:rsidR="00E569E8" w:rsidRDefault="00E569E8" w:rsidP="00E569E8">
            <w:r w:rsidRPr="00DC2375">
              <w:t>P1, S1 A6</w:t>
            </w:r>
          </w:p>
        </w:tc>
        <w:tc>
          <w:tcPr>
            <w:tcW w:w="5548" w:type="dxa"/>
          </w:tcPr>
          <w:p w14:paraId="1EC79C3C" w14:textId="6FB7FE99" w:rsidR="00E569E8" w:rsidRPr="00A50B4C" w:rsidRDefault="00E569E8" w:rsidP="00E569E8">
            <w:r w:rsidRPr="00376630">
              <w:t>Encourage municipal participation in the Emergency Assistance and Relief Fund.</w:t>
            </w:r>
          </w:p>
        </w:tc>
        <w:tc>
          <w:tcPr>
            <w:tcW w:w="6164" w:type="dxa"/>
          </w:tcPr>
          <w:p w14:paraId="6AC16237" w14:textId="00AF33F0" w:rsidR="00E569E8" w:rsidRPr="00A50B4C" w:rsidRDefault="00E569E8" w:rsidP="00E569E8">
            <w:r w:rsidRPr="00376630">
              <w:t>Incentivize municipal participation in the Emergency Assistance and Relief Fund and target technical assistance to meet the requirements to the municipalities most vulnerable.</w:t>
            </w:r>
          </w:p>
        </w:tc>
        <w:tc>
          <w:tcPr>
            <w:tcW w:w="1791" w:type="dxa"/>
          </w:tcPr>
          <w:p w14:paraId="17E1CF92" w14:textId="5C683782" w:rsidR="00E569E8" w:rsidRDefault="00E569E8" w:rsidP="00E569E8">
            <w:r>
              <w:t>Needed a strategy, added to Strategy 1.</w:t>
            </w:r>
          </w:p>
        </w:tc>
      </w:tr>
      <w:tr w:rsidR="00076265" w14:paraId="58229562" w14:textId="77777777" w:rsidTr="00A65646">
        <w:tc>
          <w:tcPr>
            <w:tcW w:w="887" w:type="dxa"/>
          </w:tcPr>
          <w:p w14:paraId="24FA4C76" w14:textId="2E276D50" w:rsidR="00076265" w:rsidRPr="00DC2375" w:rsidRDefault="00076265" w:rsidP="00076265">
            <w:r>
              <w:t>P1, S1, A7</w:t>
            </w:r>
          </w:p>
        </w:tc>
        <w:tc>
          <w:tcPr>
            <w:tcW w:w="5548" w:type="dxa"/>
          </w:tcPr>
          <w:p w14:paraId="399965B6" w14:textId="77777777" w:rsidR="00076265" w:rsidRDefault="00076265" w:rsidP="00076265">
            <w:pPr>
              <w:spacing w:after="160"/>
            </w:pPr>
            <w:r>
              <w:t>NEW - Increase and create a permanent state fund for design and implementation of local and regional climate adaptation and resilience projects</w:t>
            </w:r>
          </w:p>
          <w:p w14:paraId="31540AEF" w14:textId="77777777" w:rsidR="00076265" w:rsidRPr="00376630" w:rsidRDefault="00076265" w:rsidP="00076265"/>
        </w:tc>
        <w:tc>
          <w:tcPr>
            <w:tcW w:w="6164" w:type="dxa"/>
          </w:tcPr>
          <w:p w14:paraId="003431EB" w14:textId="77777777" w:rsidR="00076265" w:rsidRPr="00376630" w:rsidRDefault="00076265" w:rsidP="00076265"/>
        </w:tc>
        <w:tc>
          <w:tcPr>
            <w:tcW w:w="1791" w:type="dxa"/>
          </w:tcPr>
          <w:p w14:paraId="6D6BB599" w14:textId="4CDFD42D" w:rsidR="00076265" w:rsidRDefault="00076265" w:rsidP="00076265">
            <w:r>
              <w:t>Split out from P1, S1, A1</w:t>
            </w:r>
          </w:p>
        </w:tc>
      </w:tr>
      <w:tr w:rsidR="00076265" w14:paraId="4660488B" w14:textId="77777777" w:rsidTr="00A65646">
        <w:tc>
          <w:tcPr>
            <w:tcW w:w="887" w:type="dxa"/>
          </w:tcPr>
          <w:p w14:paraId="07DD4404" w14:textId="16B0BED3" w:rsidR="00076265" w:rsidRDefault="00076265" w:rsidP="00076265">
            <w:r>
              <w:t>P1, S2, A7</w:t>
            </w:r>
          </w:p>
        </w:tc>
        <w:tc>
          <w:tcPr>
            <w:tcW w:w="5548" w:type="dxa"/>
          </w:tcPr>
          <w:p w14:paraId="4E86FE15" w14:textId="15956039" w:rsidR="00076265" w:rsidRPr="00A50B4C" w:rsidRDefault="00076265" w:rsidP="00076265">
            <w:r w:rsidRPr="00CE236B">
              <w:t>Encourage more municipalities to incorporate Flood Hazard Area &amp; River Corridor Protection Procedures in local land use regulations</w:t>
            </w:r>
            <w:r>
              <w:t>.</w:t>
            </w:r>
          </w:p>
        </w:tc>
        <w:tc>
          <w:tcPr>
            <w:tcW w:w="6164" w:type="dxa"/>
          </w:tcPr>
          <w:p w14:paraId="2BCE410C" w14:textId="1E992DB2" w:rsidR="00076265" w:rsidRPr="00A50B4C" w:rsidRDefault="00076265" w:rsidP="00076265">
            <w:r>
              <w:t xml:space="preserve">DELETE – </w:t>
            </w:r>
            <w:r w:rsidRPr="00CE236B">
              <w:rPr>
                <w:i/>
                <w:iCs/>
              </w:rPr>
              <w:t xml:space="preserve">CD Comment - Suggest deleting. This seems more like a strategy that is helped along by the action </w:t>
            </w:r>
            <w:proofErr w:type="gramStart"/>
            <w:r w:rsidRPr="00CE236B">
              <w:rPr>
                <w:i/>
                <w:iCs/>
              </w:rPr>
              <w:t>above?</w:t>
            </w:r>
            <w:proofErr w:type="gramEnd"/>
            <w:r w:rsidRPr="00CE236B">
              <w:rPr>
                <w:i/>
                <w:iCs/>
              </w:rPr>
              <w:t xml:space="preserve">  And if we leave state regulatory take over in a later action this will be unnecessary.</w:t>
            </w:r>
          </w:p>
        </w:tc>
        <w:tc>
          <w:tcPr>
            <w:tcW w:w="1791" w:type="dxa"/>
          </w:tcPr>
          <w:p w14:paraId="22A245E6" w14:textId="77777777" w:rsidR="00076265" w:rsidRDefault="00076265" w:rsidP="00076265"/>
        </w:tc>
      </w:tr>
      <w:tr w:rsidR="00076265" w14:paraId="020D06DF" w14:textId="77777777" w:rsidTr="00A65646">
        <w:tc>
          <w:tcPr>
            <w:tcW w:w="887" w:type="dxa"/>
          </w:tcPr>
          <w:p w14:paraId="39467645" w14:textId="14FCF6D0" w:rsidR="00076265" w:rsidRDefault="00076265" w:rsidP="00076265">
            <w:r>
              <w:t>P1, S2, A8</w:t>
            </w:r>
          </w:p>
        </w:tc>
        <w:tc>
          <w:tcPr>
            <w:tcW w:w="5548" w:type="dxa"/>
          </w:tcPr>
          <w:p w14:paraId="5F33F787" w14:textId="47953E16" w:rsidR="00076265" w:rsidRDefault="00076265" w:rsidP="00076265">
            <w:r w:rsidRPr="00CE236B">
              <w:t>Flood Resilience Toolkit - Create a tool kit to promote local regulatory and non-regulatory options to protect and restore flood plains, flood ways, and river corridors</w:t>
            </w:r>
            <w:r>
              <w:t>.</w:t>
            </w:r>
          </w:p>
        </w:tc>
        <w:tc>
          <w:tcPr>
            <w:tcW w:w="6164" w:type="dxa"/>
          </w:tcPr>
          <w:p w14:paraId="67ABD44D" w14:textId="6081CF2A" w:rsidR="00076265" w:rsidRDefault="00076265" w:rsidP="00076265">
            <w:r w:rsidRPr="00A50B4C">
              <w:t>Create a tool kit and provide technical assistance and training to promote local regulatory and non-regulatory options to protect and restore flood plains, flood ways, and river corridors</w:t>
            </w:r>
            <w:r>
              <w:t>.</w:t>
            </w:r>
          </w:p>
        </w:tc>
        <w:tc>
          <w:tcPr>
            <w:tcW w:w="1791" w:type="dxa"/>
          </w:tcPr>
          <w:p w14:paraId="45FC7B25" w14:textId="77777777" w:rsidR="00076265" w:rsidRDefault="00076265" w:rsidP="00076265"/>
        </w:tc>
      </w:tr>
      <w:tr w:rsidR="00B0295B" w14:paraId="2453B3AA" w14:textId="77777777" w:rsidTr="00A65646">
        <w:tc>
          <w:tcPr>
            <w:tcW w:w="887" w:type="dxa"/>
          </w:tcPr>
          <w:p w14:paraId="7D36656E" w14:textId="1847C0DC" w:rsidR="00B0295B" w:rsidRDefault="00B0295B" w:rsidP="00076265">
            <w:r>
              <w:t xml:space="preserve">P1, </w:t>
            </w:r>
            <w:r w:rsidR="001949D5">
              <w:t>S2, A11</w:t>
            </w:r>
          </w:p>
        </w:tc>
        <w:tc>
          <w:tcPr>
            <w:tcW w:w="5548" w:type="dxa"/>
          </w:tcPr>
          <w:p w14:paraId="3FF3BD2E" w14:textId="2916CB88" w:rsidR="00B0295B" w:rsidRDefault="001949D5" w:rsidP="00076265">
            <w:r>
              <w:t xml:space="preserve">COMBINE - </w:t>
            </w:r>
            <w:r>
              <w:t xml:space="preserve">Participation &amp; Equity - Provide funding and staff to help towns assess, identify, </w:t>
            </w:r>
            <w:proofErr w:type="gramStart"/>
            <w:r>
              <w:t>prioritize</w:t>
            </w:r>
            <w:proofErr w:type="gramEnd"/>
            <w:r>
              <w:t xml:space="preserve"> and mitigate climate vulnerabilities; target program at towns with limited staff and marginalized populations scoring high on the vulnerability index</w:t>
            </w:r>
            <w:r>
              <w:t>.</w:t>
            </w:r>
          </w:p>
          <w:p w14:paraId="0D6A06E1" w14:textId="77777777" w:rsidR="001949D5" w:rsidRDefault="001949D5" w:rsidP="00076265"/>
          <w:p w14:paraId="4285537E" w14:textId="77777777" w:rsidR="001949D5" w:rsidRDefault="001949D5" w:rsidP="00076265">
            <w:r>
              <w:t>&amp;</w:t>
            </w:r>
          </w:p>
          <w:p w14:paraId="6F45CAC3" w14:textId="77777777" w:rsidR="001949D5" w:rsidRDefault="001949D5" w:rsidP="00076265">
            <w:r>
              <w:t xml:space="preserve">Provide funds and staff to help towns draft community response plans that identify protective actions to take for </w:t>
            </w:r>
            <w:r>
              <w:lastRenderedPageBreak/>
              <w:t xml:space="preserve">hot weather and days with poor air quality, </w:t>
            </w:r>
            <w:proofErr w:type="gramStart"/>
            <w:r>
              <w:t>e.g.</w:t>
            </w:r>
            <w:proofErr w:type="gramEnd"/>
            <w:r>
              <w:t xml:space="preserve"> cooling centers</w:t>
            </w:r>
            <w:r>
              <w:t>.</w:t>
            </w:r>
          </w:p>
          <w:p w14:paraId="0948B917" w14:textId="77777777" w:rsidR="00963610" w:rsidRDefault="00963610" w:rsidP="00076265"/>
          <w:p w14:paraId="203B9C35" w14:textId="77777777" w:rsidR="00963610" w:rsidRDefault="00963610" w:rsidP="00076265">
            <w:r>
              <w:t>&amp;</w:t>
            </w:r>
          </w:p>
          <w:p w14:paraId="39164F4B" w14:textId="77777777" w:rsidR="00651C5E" w:rsidRDefault="00651C5E" w:rsidP="00076265"/>
          <w:p w14:paraId="2ADE2BD1" w14:textId="0B339DBE" w:rsidR="00651C5E" w:rsidRPr="00CE236B" w:rsidRDefault="00651C5E" w:rsidP="00076265">
            <w:r w:rsidRPr="00651C5E">
              <w:t>Make the AOT Repeat Flood Damage Inventory Tool available to municipalities.</w:t>
            </w:r>
          </w:p>
        </w:tc>
        <w:tc>
          <w:tcPr>
            <w:tcW w:w="6164" w:type="dxa"/>
          </w:tcPr>
          <w:p w14:paraId="2843B856" w14:textId="01925140" w:rsidR="00B0295B" w:rsidRPr="00A50B4C" w:rsidRDefault="00963610" w:rsidP="00076265">
            <w:r w:rsidRPr="00963610">
              <w:lastRenderedPageBreak/>
              <w:t xml:space="preserve">Develop a toolkit, incorporating new and existing tools (such as the AOT Repeat Flood Damage Inventory Tool), for vulnerability assessments, resilience planning, and response planning that would help towns assess, identify, </w:t>
            </w:r>
            <w:proofErr w:type="gramStart"/>
            <w:r w:rsidRPr="00963610">
              <w:t>prioritize</w:t>
            </w:r>
            <w:proofErr w:type="gramEnd"/>
            <w:r w:rsidRPr="00963610">
              <w:t xml:space="preserve"> and mitigate climate vulnerabilities such as heat, air quality, drought, flooding, etc.</w:t>
            </w:r>
          </w:p>
        </w:tc>
        <w:tc>
          <w:tcPr>
            <w:tcW w:w="1791" w:type="dxa"/>
          </w:tcPr>
          <w:p w14:paraId="490372B0" w14:textId="167F592B" w:rsidR="00B0295B" w:rsidRDefault="00645A21" w:rsidP="00076265">
            <w:r>
              <w:t xml:space="preserve">BC - </w:t>
            </w:r>
            <w:r>
              <w:rPr>
                <w:i/>
                <w:iCs/>
                <w:color w:val="FF0000"/>
              </w:rPr>
              <w:t xml:space="preserve">I think the toolkit should be something any town could pick up and use. Frameworks, best practices, data sources etc. for towns to do local </w:t>
            </w:r>
            <w:r>
              <w:rPr>
                <w:i/>
                <w:iCs/>
                <w:color w:val="FF0000"/>
              </w:rPr>
              <w:lastRenderedPageBreak/>
              <w:t xml:space="preserve">assessing, identifying </w:t>
            </w:r>
            <w:proofErr w:type="gramStart"/>
            <w:r>
              <w:rPr>
                <w:i/>
                <w:iCs/>
                <w:color w:val="FF0000"/>
              </w:rPr>
              <w:t>prioritizing .</w:t>
            </w:r>
            <w:proofErr w:type="gramEnd"/>
            <w:r>
              <w:rPr>
                <w:i/>
                <w:iCs/>
                <w:color w:val="FF0000"/>
              </w:rPr>
              <w:t xml:space="preserve">  What could/should be targeted to towns with limited staff/marginalized population scoring high on the VI is the increased funds to RPCs and local </w:t>
            </w:r>
            <w:proofErr w:type="spellStart"/>
            <w:r>
              <w:rPr>
                <w:i/>
                <w:iCs/>
                <w:color w:val="FF0000"/>
              </w:rPr>
              <w:t>munis</w:t>
            </w:r>
            <w:proofErr w:type="spellEnd"/>
            <w:r>
              <w:rPr>
                <w:i/>
                <w:iCs/>
                <w:color w:val="FF0000"/>
              </w:rPr>
              <w:t xml:space="preserve"> to do the work of climate </w:t>
            </w:r>
            <w:proofErr w:type="gramStart"/>
            <w:r>
              <w:rPr>
                <w:i/>
                <w:iCs/>
                <w:color w:val="FF0000"/>
              </w:rPr>
              <w:t>planning, and</w:t>
            </w:r>
            <w:proofErr w:type="gramEnd"/>
            <w:r>
              <w:rPr>
                <w:i/>
                <w:iCs/>
                <w:color w:val="FF0000"/>
              </w:rPr>
              <w:t xml:space="preserve"> use the tools. (P1, A1). Could add to A1 “and target funds to support towns with limited staff and marginalized populations that score high on the vulnerability index”.</w:t>
            </w:r>
          </w:p>
        </w:tc>
      </w:tr>
      <w:tr w:rsidR="00AF08A7" w14:paraId="4C765576" w14:textId="77777777" w:rsidTr="00A65646">
        <w:tc>
          <w:tcPr>
            <w:tcW w:w="887" w:type="dxa"/>
          </w:tcPr>
          <w:p w14:paraId="1F370A25" w14:textId="6458BA84" w:rsidR="00AF08A7" w:rsidRPr="00103236" w:rsidRDefault="00AF08A7" w:rsidP="00AF08A7">
            <w:pPr>
              <w:rPr>
                <w:highlight w:val="yellow"/>
              </w:rPr>
            </w:pPr>
            <w:r>
              <w:lastRenderedPageBreak/>
              <w:t>P1, S2, A15 &amp; 16</w:t>
            </w:r>
          </w:p>
        </w:tc>
        <w:tc>
          <w:tcPr>
            <w:tcW w:w="5548" w:type="dxa"/>
          </w:tcPr>
          <w:p w14:paraId="3AF839C9" w14:textId="77777777" w:rsidR="00AF08A7" w:rsidRDefault="00AF08A7" w:rsidP="00AF08A7">
            <w:r>
              <w:t xml:space="preserve">Moved to Strategy 2 from S1 - </w:t>
            </w:r>
            <w:r w:rsidRPr="004C1E0F">
              <w:t>Develop a mechanism for tracking new structural development in the river corridor so development patterns can be tracked over time.</w:t>
            </w:r>
          </w:p>
          <w:p w14:paraId="5FCDBA12" w14:textId="77777777" w:rsidR="00AF08A7" w:rsidRDefault="00AF08A7" w:rsidP="00AF08A7"/>
          <w:p w14:paraId="72682D83" w14:textId="77777777" w:rsidR="00AF08A7" w:rsidRDefault="00AF08A7" w:rsidP="00AF08A7">
            <w:r>
              <w:t xml:space="preserve">&amp; </w:t>
            </w:r>
          </w:p>
          <w:p w14:paraId="1D8D0363" w14:textId="21A6E6CA" w:rsidR="00AF08A7" w:rsidRPr="00103236" w:rsidRDefault="00AF08A7" w:rsidP="00AF08A7">
            <w:pPr>
              <w:rPr>
                <w:highlight w:val="yellow"/>
              </w:rPr>
            </w:pPr>
            <w:r w:rsidRPr="00AF08A7">
              <w:t>Provide technical assistance to municipalities to assess the flood and erosion risks facing their drinking water and wastewater systems and identify potential mitigation improvements.</w:t>
            </w:r>
          </w:p>
        </w:tc>
        <w:tc>
          <w:tcPr>
            <w:tcW w:w="6164" w:type="dxa"/>
          </w:tcPr>
          <w:p w14:paraId="45C7AD8E" w14:textId="77777777" w:rsidR="00AF08A7" w:rsidRPr="00103236" w:rsidRDefault="00AF08A7" w:rsidP="00AF08A7">
            <w:pPr>
              <w:rPr>
                <w:highlight w:val="yellow"/>
              </w:rPr>
            </w:pPr>
          </w:p>
        </w:tc>
        <w:tc>
          <w:tcPr>
            <w:tcW w:w="1791" w:type="dxa"/>
          </w:tcPr>
          <w:p w14:paraId="1859EA18" w14:textId="77777777" w:rsidR="00AF08A7" w:rsidRPr="00103236" w:rsidRDefault="00AF08A7" w:rsidP="00AF08A7">
            <w:pPr>
              <w:rPr>
                <w:highlight w:val="yellow"/>
              </w:rPr>
            </w:pPr>
          </w:p>
        </w:tc>
      </w:tr>
      <w:tr w:rsidR="00AF08A7" w14:paraId="093A3A1F" w14:textId="77777777" w:rsidTr="00A65646">
        <w:tc>
          <w:tcPr>
            <w:tcW w:w="887" w:type="dxa"/>
          </w:tcPr>
          <w:p w14:paraId="6C577EC6" w14:textId="77777777" w:rsidR="00AF08A7" w:rsidRDefault="00AF08A7" w:rsidP="00AF08A7">
            <w:pPr>
              <w:rPr>
                <w:highlight w:val="yellow"/>
              </w:rPr>
            </w:pPr>
            <w:r w:rsidRPr="00103236">
              <w:rPr>
                <w:highlight w:val="yellow"/>
              </w:rPr>
              <w:t>P1, S3, A1</w:t>
            </w:r>
            <w:r w:rsidR="00F545D8">
              <w:rPr>
                <w:highlight w:val="yellow"/>
              </w:rPr>
              <w:t>5</w:t>
            </w:r>
          </w:p>
          <w:p w14:paraId="3850C4D5" w14:textId="03F1BFCB" w:rsidR="00F545D8" w:rsidRPr="00103236" w:rsidRDefault="00F545D8" w:rsidP="00AF08A7">
            <w:pPr>
              <w:rPr>
                <w:highlight w:val="yellow"/>
              </w:rPr>
            </w:pPr>
          </w:p>
        </w:tc>
        <w:tc>
          <w:tcPr>
            <w:tcW w:w="5548" w:type="dxa"/>
          </w:tcPr>
          <w:p w14:paraId="0D9BFF4A" w14:textId="42E0CCD1" w:rsidR="00AF08A7" w:rsidRPr="00103236" w:rsidRDefault="00AF08A7" w:rsidP="00AF08A7">
            <w:pPr>
              <w:rPr>
                <w:highlight w:val="yellow"/>
              </w:rPr>
            </w:pPr>
            <w:r w:rsidRPr="00103236">
              <w:rPr>
                <w:highlight w:val="yellow"/>
              </w:rPr>
              <w:t>Develop programs to address threats posed by drought, less/uncertain snowfall, shorter/irregular sugaring season.</w:t>
            </w:r>
          </w:p>
        </w:tc>
        <w:tc>
          <w:tcPr>
            <w:tcW w:w="6164" w:type="dxa"/>
          </w:tcPr>
          <w:p w14:paraId="349D808B" w14:textId="451E3781" w:rsidR="00AF08A7" w:rsidRPr="00103236" w:rsidRDefault="00AF08A7" w:rsidP="00AF08A7">
            <w:pPr>
              <w:rPr>
                <w:highlight w:val="yellow"/>
              </w:rPr>
            </w:pPr>
            <w:r w:rsidRPr="00103236">
              <w:rPr>
                <w:highlight w:val="yellow"/>
              </w:rPr>
              <w:t>Identify and develop necessary programs to address threats posed by drought, less/uncertain snowfall, shorter/irregular sugaring season.</w:t>
            </w:r>
          </w:p>
        </w:tc>
        <w:tc>
          <w:tcPr>
            <w:tcW w:w="1791" w:type="dxa"/>
          </w:tcPr>
          <w:p w14:paraId="334437F1" w14:textId="77777777" w:rsidR="00AF08A7" w:rsidRPr="00103236" w:rsidRDefault="00AF08A7" w:rsidP="00AF08A7">
            <w:pPr>
              <w:rPr>
                <w:highlight w:val="yellow"/>
              </w:rPr>
            </w:pPr>
            <w:r w:rsidRPr="00103236">
              <w:rPr>
                <w:highlight w:val="yellow"/>
              </w:rPr>
              <w:t xml:space="preserve">CD Comment – are we sure we need programs to </w:t>
            </w:r>
            <w:r w:rsidRPr="00103236">
              <w:rPr>
                <w:highlight w:val="yellow"/>
              </w:rPr>
              <w:lastRenderedPageBreak/>
              <w:t>address sugaring season?</w:t>
            </w:r>
          </w:p>
          <w:p w14:paraId="5B22D77D" w14:textId="77777777" w:rsidR="00AF08A7" w:rsidRPr="00103236" w:rsidRDefault="00AF08A7" w:rsidP="00AF08A7">
            <w:pPr>
              <w:rPr>
                <w:highlight w:val="yellow"/>
              </w:rPr>
            </w:pPr>
          </w:p>
          <w:p w14:paraId="195912FD" w14:textId="62B1C66D" w:rsidR="00AF08A7" w:rsidRPr="00103236" w:rsidRDefault="00AF08A7" w:rsidP="00AF08A7">
            <w:pPr>
              <w:rPr>
                <w:highlight w:val="yellow"/>
              </w:rPr>
            </w:pPr>
            <w:commentRangeStart w:id="0"/>
            <w:r w:rsidRPr="00103236">
              <w:rPr>
                <w:highlight w:val="yellow"/>
              </w:rPr>
              <w:t xml:space="preserve">BC Comment- If we know how what programs are needed to address threats OTHER than flooding, they should be specified here.  If not, I think we need to let local vulnerability and assessments </w:t>
            </w:r>
            <w:proofErr w:type="gramStart"/>
            <w:r w:rsidRPr="00103236">
              <w:rPr>
                <w:highlight w:val="yellow"/>
              </w:rPr>
              <w:t>happen, and</w:t>
            </w:r>
            <w:proofErr w:type="gramEnd"/>
            <w:r w:rsidRPr="00103236">
              <w:rPr>
                <w:highlight w:val="yellow"/>
              </w:rPr>
              <w:t xml:space="preserve"> help point to gaps in programs for increasing resilience. </w:t>
            </w:r>
            <w:commentRangeEnd w:id="0"/>
            <w:r w:rsidRPr="00103236">
              <w:rPr>
                <w:rStyle w:val="CommentReference"/>
                <w:highlight w:val="yellow"/>
              </w:rPr>
              <w:commentReference w:id="0"/>
            </w:r>
          </w:p>
        </w:tc>
      </w:tr>
      <w:tr w:rsidR="00AF08A7" w14:paraId="363A82E9" w14:textId="77777777" w:rsidTr="00A65646">
        <w:tc>
          <w:tcPr>
            <w:tcW w:w="887" w:type="dxa"/>
          </w:tcPr>
          <w:p w14:paraId="1D3203C0" w14:textId="6B14943F" w:rsidR="00AF08A7" w:rsidRPr="00103236" w:rsidRDefault="00AF08A7" w:rsidP="00AF08A7">
            <w:pPr>
              <w:rPr>
                <w:highlight w:val="yellow"/>
              </w:rPr>
            </w:pPr>
            <w:r>
              <w:lastRenderedPageBreak/>
              <w:t>P1, S3, A1</w:t>
            </w:r>
            <w:r w:rsidR="001C3F31">
              <w:t>6</w:t>
            </w:r>
          </w:p>
        </w:tc>
        <w:tc>
          <w:tcPr>
            <w:tcW w:w="5548" w:type="dxa"/>
          </w:tcPr>
          <w:p w14:paraId="22C6B013" w14:textId="4E4DFB7A" w:rsidR="00AF08A7" w:rsidRPr="00103236" w:rsidRDefault="00AF08A7" w:rsidP="00AF08A7">
            <w:pPr>
              <w:rPr>
                <w:highlight w:val="yellow"/>
              </w:rPr>
            </w:pPr>
            <w:r w:rsidRPr="00E50D8E">
              <w:t>Evaluate the resilience and adaptation needs of businesses</w:t>
            </w:r>
          </w:p>
        </w:tc>
        <w:tc>
          <w:tcPr>
            <w:tcW w:w="6164" w:type="dxa"/>
          </w:tcPr>
          <w:p w14:paraId="3B5D7BC7" w14:textId="3BFA44F4" w:rsidR="00AF08A7" w:rsidRPr="00103236" w:rsidRDefault="001C3F31" w:rsidP="00AF08A7">
            <w:pPr>
              <w:rPr>
                <w:highlight w:val="yellow"/>
              </w:rPr>
            </w:pPr>
            <w:r w:rsidRPr="001C3F31">
              <w:t>Complete a Statewide climate change impact assessment for Vermont’s commercial sector, including the ski and sugaring industry.</w:t>
            </w:r>
          </w:p>
        </w:tc>
        <w:tc>
          <w:tcPr>
            <w:tcW w:w="1791" w:type="dxa"/>
          </w:tcPr>
          <w:p w14:paraId="0C6267F3" w14:textId="77777777" w:rsidR="00AF08A7" w:rsidRPr="00103236" w:rsidRDefault="00AF08A7" w:rsidP="00AF08A7">
            <w:pPr>
              <w:rPr>
                <w:highlight w:val="yellow"/>
              </w:rPr>
            </w:pPr>
          </w:p>
        </w:tc>
      </w:tr>
      <w:tr w:rsidR="00AF08A7" w14:paraId="2F5DC01E" w14:textId="77777777" w:rsidTr="00A65646">
        <w:tc>
          <w:tcPr>
            <w:tcW w:w="887" w:type="dxa"/>
          </w:tcPr>
          <w:p w14:paraId="6602112C" w14:textId="1D917EB8" w:rsidR="00AF08A7" w:rsidRDefault="00AF08A7" w:rsidP="00AF08A7">
            <w:r>
              <w:t>P1, S4, A</w:t>
            </w:r>
            <w:r w:rsidR="000B654F">
              <w:t>18</w:t>
            </w:r>
          </w:p>
        </w:tc>
        <w:tc>
          <w:tcPr>
            <w:tcW w:w="5548" w:type="dxa"/>
          </w:tcPr>
          <w:p w14:paraId="7859A5B7" w14:textId="738BF7FD" w:rsidR="00AF08A7" w:rsidRDefault="00AF08A7" w:rsidP="00AF08A7">
            <w:r w:rsidRPr="00376630">
              <w:t>Building &amp; Construction Workforce - Provide workforce training and development to create an apprentice program to create more homegrown, rural builders</w:t>
            </w:r>
            <w:r>
              <w:t>.</w:t>
            </w:r>
          </w:p>
        </w:tc>
        <w:tc>
          <w:tcPr>
            <w:tcW w:w="6164" w:type="dxa"/>
          </w:tcPr>
          <w:p w14:paraId="22374A6E" w14:textId="5BB598E6" w:rsidR="00AF08A7" w:rsidRDefault="00AF08A7" w:rsidP="00AF08A7">
            <w:r w:rsidRPr="00376630">
              <w:t>Provide workforce training and development to create an apprentice program to create more homegrown, rural builders with expertise in resilient and energy efficient building practices.</w:t>
            </w:r>
          </w:p>
        </w:tc>
        <w:tc>
          <w:tcPr>
            <w:tcW w:w="1791" w:type="dxa"/>
          </w:tcPr>
          <w:p w14:paraId="3E2F15A2" w14:textId="77777777" w:rsidR="00AF08A7" w:rsidRDefault="00AF08A7" w:rsidP="00AF08A7"/>
        </w:tc>
      </w:tr>
      <w:tr w:rsidR="00AF08A7" w14:paraId="026738AC" w14:textId="77777777" w:rsidTr="00A65646">
        <w:tc>
          <w:tcPr>
            <w:tcW w:w="887" w:type="dxa"/>
          </w:tcPr>
          <w:p w14:paraId="1FC413E6" w14:textId="23281048" w:rsidR="00AF08A7" w:rsidRDefault="00AF08A7" w:rsidP="00AF08A7">
            <w:r>
              <w:t>P1, S5</w:t>
            </w:r>
          </w:p>
        </w:tc>
        <w:tc>
          <w:tcPr>
            <w:tcW w:w="5548" w:type="dxa"/>
          </w:tcPr>
          <w:p w14:paraId="403C2AC2" w14:textId="530570C6" w:rsidR="00AF08A7" w:rsidRDefault="00AF08A7" w:rsidP="00AF08A7">
            <w:r>
              <w:t>NEW</w:t>
            </w:r>
          </w:p>
        </w:tc>
        <w:tc>
          <w:tcPr>
            <w:tcW w:w="6164" w:type="dxa"/>
          </w:tcPr>
          <w:p w14:paraId="5F4123E6" w14:textId="12C434DF" w:rsidR="00AF08A7" w:rsidRDefault="00AF08A7" w:rsidP="00AF08A7">
            <w:r>
              <w:t>Increase community participation in local governance and support civic engagement and citizen involvement.</w:t>
            </w:r>
          </w:p>
        </w:tc>
        <w:tc>
          <w:tcPr>
            <w:tcW w:w="1791" w:type="dxa"/>
          </w:tcPr>
          <w:p w14:paraId="610B1D12" w14:textId="0C2D19CB" w:rsidR="00AF08A7" w:rsidRDefault="00AF08A7" w:rsidP="00AF08A7">
            <w:r w:rsidRPr="00E7398F">
              <w:rPr>
                <w:highlight w:val="yellow"/>
              </w:rPr>
              <w:t xml:space="preserve">CD Comment – </w:t>
            </w:r>
            <w:r w:rsidRPr="00E7398F">
              <w:rPr>
                <w:i/>
                <w:iCs/>
                <w:highlight w:val="yellow"/>
              </w:rPr>
              <w:t>Add action: We had something about remote work for municipalities in one of the earlier drafts that Erica and I presented to the climate council.</w:t>
            </w:r>
          </w:p>
        </w:tc>
      </w:tr>
      <w:tr w:rsidR="00AF08A7" w14:paraId="1A48AF7C" w14:textId="77777777" w:rsidTr="00A65646">
        <w:tc>
          <w:tcPr>
            <w:tcW w:w="887" w:type="dxa"/>
          </w:tcPr>
          <w:p w14:paraId="2E28C1E6" w14:textId="0CAD18E0" w:rsidR="00AF08A7" w:rsidRDefault="00AF08A7" w:rsidP="00AF08A7">
            <w:r>
              <w:lastRenderedPageBreak/>
              <w:t>P1, S5, A</w:t>
            </w:r>
            <w:r w:rsidR="000B654F">
              <w:t>19</w:t>
            </w:r>
          </w:p>
        </w:tc>
        <w:tc>
          <w:tcPr>
            <w:tcW w:w="5548" w:type="dxa"/>
          </w:tcPr>
          <w:p w14:paraId="6CA369F8" w14:textId="26A89820" w:rsidR="00AF08A7" w:rsidRDefault="00AF08A7" w:rsidP="00AF08A7">
            <w:r>
              <w:t>Moved under S5</w:t>
            </w:r>
          </w:p>
        </w:tc>
        <w:tc>
          <w:tcPr>
            <w:tcW w:w="6164" w:type="dxa"/>
          </w:tcPr>
          <w:p w14:paraId="542551FE" w14:textId="2CE0D513" w:rsidR="00AF08A7" w:rsidRDefault="00AF08A7" w:rsidP="00AF08A7">
            <w:r>
              <w:t>R</w:t>
            </w:r>
            <w:r w:rsidRPr="00DC2375">
              <w:t xml:space="preserve">equire remote meeting options (at minimum, call-in option) for all meetings of public bodies; allow fully virtual meetings of public bodies with guidelines </w:t>
            </w:r>
            <w:proofErr w:type="gramStart"/>
            <w:r w:rsidRPr="00DC2375">
              <w:t>similar to</w:t>
            </w:r>
            <w:proofErr w:type="gramEnd"/>
            <w:r w:rsidRPr="00DC2375">
              <w:t xml:space="preserve"> the state of emergency; evaluate options for online collaboration in preparation for a meeting that can be done with transparency.</w:t>
            </w:r>
          </w:p>
        </w:tc>
        <w:tc>
          <w:tcPr>
            <w:tcW w:w="1791" w:type="dxa"/>
          </w:tcPr>
          <w:p w14:paraId="36C763B4" w14:textId="77777777" w:rsidR="00AF08A7" w:rsidRDefault="00AF08A7" w:rsidP="00AF08A7"/>
        </w:tc>
      </w:tr>
      <w:tr w:rsidR="00AF08A7" w14:paraId="78FE6F7C" w14:textId="77777777" w:rsidTr="00A65646">
        <w:tc>
          <w:tcPr>
            <w:tcW w:w="887" w:type="dxa"/>
          </w:tcPr>
          <w:p w14:paraId="69F329BD" w14:textId="7D80A236" w:rsidR="00AF08A7" w:rsidRDefault="00AF08A7" w:rsidP="00AF08A7">
            <w:r>
              <w:t>P1, S5, A2</w:t>
            </w:r>
            <w:r w:rsidR="000B654F">
              <w:t>0</w:t>
            </w:r>
          </w:p>
        </w:tc>
        <w:tc>
          <w:tcPr>
            <w:tcW w:w="5548" w:type="dxa"/>
          </w:tcPr>
          <w:p w14:paraId="30951BFE" w14:textId="7AC949E9" w:rsidR="00AF08A7" w:rsidRDefault="00AF08A7" w:rsidP="00AF08A7">
            <w:r>
              <w:t>NEW</w:t>
            </w:r>
          </w:p>
        </w:tc>
        <w:tc>
          <w:tcPr>
            <w:tcW w:w="6164" w:type="dxa"/>
          </w:tcPr>
          <w:p w14:paraId="635F9B10" w14:textId="1725650F" w:rsidR="00AF08A7" w:rsidRDefault="00AF08A7" w:rsidP="00AF08A7">
            <w:r>
              <w:t>Share best practices and ideas to support activities that increase citizen awareness of climate resilience and build community cohesion</w:t>
            </w:r>
          </w:p>
        </w:tc>
        <w:tc>
          <w:tcPr>
            <w:tcW w:w="1791" w:type="dxa"/>
          </w:tcPr>
          <w:p w14:paraId="65CCB311" w14:textId="77777777" w:rsidR="00AF08A7" w:rsidRDefault="00AF08A7" w:rsidP="00AF08A7"/>
        </w:tc>
      </w:tr>
      <w:tr w:rsidR="003A5F34" w14:paraId="5E81CF40" w14:textId="77777777" w:rsidTr="00734A13">
        <w:tc>
          <w:tcPr>
            <w:tcW w:w="14390" w:type="dxa"/>
            <w:gridSpan w:val="4"/>
          </w:tcPr>
          <w:p w14:paraId="253E34F1" w14:textId="54A19C54" w:rsidR="003A5F34" w:rsidRPr="003A5F34" w:rsidRDefault="003A5F34" w:rsidP="003A5F34">
            <w:pPr>
              <w:jc w:val="both"/>
              <w:rPr>
                <w:b/>
                <w:bCs/>
                <w:sz w:val="36"/>
                <w:szCs w:val="36"/>
              </w:rPr>
            </w:pPr>
            <w:r w:rsidRPr="003A5F34">
              <w:rPr>
                <w:b/>
                <w:bCs/>
                <w:sz w:val="36"/>
                <w:szCs w:val="36"/>
              </w:rPr>
              <w:t>Pathway 2</w:t>
            </w:r>
          </w:p>
        </w:tc>
      </w:tr>
      <w:tr w:rsidR="006E09E9" w14:paraId="720F5BE6" w14:textId="77777777" w:rsidTr="00A65646">
        <w:tc>
          <w:tcPr>
            <w:tcW w:w="887" w:type="dxa"/>
          </w:tcPr>
          <w:p w14:paraId="1F86C5E1" w14:textId="61815E8C" w:rsidR="006E09E9" w:rsidRDefault="006E09E9" w:rsidP="006E09E9">
            <w:r>
              <w:t>P2, S1</w:t>
            </w:r>
          </w:p>
        </w:tc>
        <w:tc>
          <w:tcPr>
            <w:tcW w:w="5548" w:type="dxa"/>
          </w:tcPr>
          <w:p w14:paraId="10621804" w14:textId="3B1517C5" w:rsidR="006E09E9" w:rsidRDefault="006E09E9" w:rsidP="006E09E9">
            <w:r w:rsidRPr="00D75301">
              <w:t>Create a policy, planning and organizational foundation to support effective investments in infrastructure resilience</w:t>
            </w:r>
            <w:r>
              <w:t>.</w:t>
            </w:r>
          </w:p>
        </w:tc>
        <w:tc>
          <w:tcPr>
            <w:tcW w:w="6164" w:type="dxa"/>
          </w:tcPr>
          <w:p w14:paraId="1E400BAD" w14:textId="333DC486" w:rsidR="006E09E9" w:rsidRDefault="006E09E9" w:rsidP="006E09E9">
            <w:r w:rsidRPr="00851BC3">
              <w:t>The State, given appropriate resources, should work with stakeholders to create a policy, planning and organizational foundation to support effective investments by public and private actors in infrastructure resilience</w:t>
            </w:r>
            <w:r>
              <w:t>.</w:t>
            </w:r>
          </w:p>
        </w:tc>
        <w:tc>
          <w:tcPr>
            <w:tcW w:w="1791" w:type="dxa"/>
          </w:tcPr>
          <w:p w14:paraId="1A0CA47F" w14:textId="77777777" w:rsidR="006E09E9" w:rsidRDefault="006E09E9" w:rsidP="006E09E9"/>
        </w:tc>
      </w:tr>
      <w:tr w:rsidR="00414209" w14:paraId="6B944D6B" w14:textId="77777777" w:rsidTr="00A65646">
        <w:tc>
          <w:tcPr>
            <w:tcW w:w="887" w:type="dxa"/>
          </w:tcPr>
          <w:p w14:paraId="6870B0A9" w14:textId="1A837D4E" w:rsidR="00414209" w:rsidRDefault="00414209" w:rsidP="00414209">
            <w:r>
              <w:t>P2, S1, A1</w:t>
            </w:r>
          </w:p>
        </w:tc>
        <w:tc>
          <w:tcPr>
            <w:tcW w:w="5548" w:type="dxa"/>
          </w:tcPr>
          <w:p w14:paraId="46362ED7" w14:textId="416AE098" w:rsidR="00414209" w:rsidRPr="00D75301" w:rsidRDefault="00414209" w:rsidP="00414209">
            <w:r w:rsidRPr="00DC2375">
              <w:t>Complete a flood vulnerability assessment of state-owned rail infrastructure</w:t>
            </w:r>
            <w:r>
              <w:t>.</w:t>
            </w:r>
          </w:p>
        </w:tc>
        <w:tc>
          <w:tcPr>
            <w:tcW w:w="6164" w:type="dxa"/>
          </w:tcPr>
          <w:p w14:paraId="27AFDA14" w14:textId="3C36F718" w:rsidR="00414209" w:rsidRPr="00851BC3" w:rsidRDefault="00414209" w:rsidP="00414209">
            <w:r w:rsidRPr="00A50B4C">
              <w:t>Complete a flood vulnerability assessment of state-owned rail infrastructure</w:t>
            </w:r>
            <w:r>
              <w:t xml:space="preserve"> to identify and prioritize needed improvements.</w:t>
            </w:r>
          </w:p>
        </w:tc>
        <w:tc>
          <w:tcPr>
            <w:tcW w:w="1791" w:type="dxa"/>
          </w:tcPr>
          <w:p w14:paraId="204E014B" w14:textId="77777777" w:rsidR="00414209" w:rsidRDefault="00414209" w:rsidP="00414209"/>
        </w:tc>
      </w:tr>
      <w:tr w:rsidR="00414209" w14:paraId="036C42B7" w14:textId="77777777" w:rsidTr="00A65646">
        <w:tc>
          <w:tcPr>
            <w:tcW w:w="887" w:type="dxa"/>
          </w:tcPr>
          <w:p w14:paraId="63921EE4" w14:textId="23B21F53" w:rsidR="00414209" w:rsidRDefault="00414209" w:rsidP="00414209">
            <w:r>
              <w:t>P2, S1, A2</w:t>
            </w:r>
          </w:p>
        </w:tc>
        <w:tc>
          <w:tcPr>
            <w:tcW w:w="5548" w:type="dxa"/>
          </w:tcPr>
          <w:p w14:paraId="77B80BEF" w14:textId="03687132" w:rsidR="00414209" w:rsidRPr="00D75301" w:rsidRDefault="00414209" w:rsidP="00414209">
            <w:r w:rsidRPr="00412AE7">
              <w:t>Complete the flood vulnerability assessment of all bridges, culverts and road segments on the state and town highway systems.</w:t>
            </w:r>
          </w:p>
        </w:tc>
        <w:tc>
          <w:tcPr>
            <w:tcW w:w="6164" w:type="dxa"/>
          </w:tcPr>
          <w:p w14:paraId="6AAEBA5F" w14:textId="58CB4DED" w:rsidR="00414209" w:rsidRPr="00851BC3" w:rsidRDefault="00414209" w:rsidP="00414209">
            <w:r w:rsidRPr="00A50B4C">
              <w:t xml:space="preserve">Complete the flood vulnerability assessment of all bridges, </w:t>
            </w:r>
            <w:commentRangeStart w:id="1"/>
            <w:commentRangeStart w:id="2"/>
            <w:r w:rsidRPr="00A50B4C">
              <w:t>culverts</w:t>
            </w:r>
            <w:commentRangeEnd w:id="1"/>
            <w:r>
              <w:rPr>
                <w:rStyle w:val="CommentReference"/>
              </w:rPr>
              <w:commentReference w:id="1"/>
            </w:r>
            <w:commentRangeEnd w:id="2"/>
            <w:r w:rsidR="00F10973">
              <w:rPr>
                <w:rStyle w:val="CommentReference"/>
              </w:rPr>
              <w:commentReference w:id="2"/>
            </w:r>
            <w:r w:rsidRPr="00A50B4C">
              <w:t xml:space="preserve"> and road segments on the state and town highway systems</w:t>
            </w:r>
            <w:r>
              <w:t>, identify and prioritize needed investments</w:t>
            </w:r>
            <w:r w:rsidRPr="00A50B4C">
              <w:t>.</w:t>
            </w:r>
          </w:p>
        </w:tc>
        <w:tc>
          <w:tcPr>
            <w:tcW w:w="1791" w:type="dxa"/>
          </w:tcPr>
          <w:p w14:paraId="4C30B3BD" w14:textId="77777777" w:rsidR="00414209" w:rsidRDefault="00414209" w:rsidP="00414209"/>
        </w:tc>
      </w:tr>
      <w:tr w:rsidR="00414209" w14:paraId="03D7D478" w14:textId="77777777" w:rsidTr="00A65646">
        <w:tc>
          <w:tcPr>
            <w:tcW w:w="887" w:type="dxa"/>
          </w:tcPr>
          <w:p w14:paraId="65564158" w14:textId="63A907FE" w:rsidR="00414209" w:rsidRDefault="00414209" w:rsidP="00414209">
            <w:r>
              <w:t>P2, S2</w:t>
            </w:r>
          </w:p>
        </w:tc>
        <w:tc>
          <w:tcPr>
            <w:tcW w:w="5548" w:type="dxa"/>
          </w:tcPr>
          <w:p w14:paraId="3915B233" w14:textId="66A487C4" w:rsidR="00414209" w:rsidRDefault="00414209" w:rsidP="00414209">
            <w:r w:rsidRPr="00645541">
              <w:t>Be prepared to respond and recover quickly to disruptions caused by severe weather and other climate change threats</w:t>
            </w:r>
          </w:p>
        </w:tc>
        <w:tc>
          <w:tcPr>
            <w:tcW w:w="6164" w:type="dxa"/>
          </w:tcPr>
          <w:p w14:paraId="10621137" w14:textId="50F96B01" w:rsidR="00414209" w:rsidRDefault="00414209" w:rsidP="00414209">
            <w:r w:rsidRPr="00645541">
              <w:t>Public, private, and nonprofit entities should be prepared to respond and recover quickly to disruptions caused by severe weather and other climate change threats.</w:t>
            </w:r>
          </w:p>
        </w:tc>
        <w:tc>
          <w:tcPr>
            <w:tcW w:w="1791" w:type="dxa"/>
          </w:tcPr>
          <w:p w14:paraId="1D3B37C9" w14:textId="77777777" w:rsidR="00414209" w:rsidRDefault="00414209" w:rsidP="00414209"/>
        </w:tc>
      </w:tr>
      <w:tr w:rsidR="00111B72" w14:paraId="3E8CC06C" w14:textId="77777777" w:rsidTr="00A65646">
        <w:tc>
          <w:tcPr>
            <w:tcW w:w="887" w:type="dxa"/>
          </w:tcPr>
          <w:p w14:paraId="379A6D6C" w14:textId="599ED7CA" w:rsidR="00111B72" w:rsidRDefault="00111B72" w:rsidP="00111B72">
            <w:r>
              <w:t>P2, S2, A23</w:t>
            </w:r>
          </w:p>
        </w:tc>
        <w:tc>
          <w:tcPr>
            <w:tcW w:w="5548" w:type="dxa"/>
          </w:tcPr>
          <w:p w14:paraId="3A64A8E4" w14:textId="3DC93F64" w:rsidR="00111B72" w:rsidRDefault="00111B72" w:rsidP="00111B72">
            <w:r>
              <w:t>E</w:t>
            </w:r>
            <w:r w:rsidRPr="00C341FC">
              <w:t>ncourage adoption of Town Highway Road and Bridge Standards by all municipalities</w:t>
            </w:r>
            <w:r>
              <w:t>.</w:t>
            </w:r>
          </w:p>
        </w:tc>
        <w:tc>
          <w:tcPr>
            <w:tcW w:w="6164" w:type="dxa"/>
          </w:tcPr>
          <w:p w14:paraId="42B018CE" w14:textId="6C91C574" w:rsidR="00111B72" w:rsidRDefault="00111B72" w:rsidP="00111B72">
            <w:r>
              <w:t>Use increased incentives, technical assistance, and training to encourage adoption of Town Highway Road and Bridge Standards by all municipalities and evaluate the benefits of making adoption a pre-requisite for transportation grant programs.</w:t>
            </w:r>
          </w:p>
        </w:tc>
        <w:tc>
          <w:tcPr>
            <w:tcW w:w="1791" w:type="dxa"/>
          </w:tcPr>
          <w:p w14:paraId="78B478D7" w14:textId="77777777" w:rsidR="00111B72" w:rsidRDefault="00111B72" w:rsidP="00111B72"/>
        </w:tc>
      </w:tr>
      <w:tr w:rsidR="005B2044" w14:paraId="3E0219F8" w14:textId="77777777" w:rsidTr="00A65646">
        <w:tc>
          <w:tcPr>
            <w:tcW w:w="887" w:type="dxa"/>
          </w:tcPr>
          <w:p w14:paraId="4308B648" w14:textId="2F4404AA" w:rsidR="005B2044" w:rsidRDefault="005B2044" w:rsidP="005B2044">
            <w:r>
              <w:t>P2, S3, A24</w:t>
            </w:r>
          </w:p>
        </w:tc>
        <w:tc>
          <w:tcPr>
            <w:tcW w:w="5548" w:type="dxa"/>
          </w:tcPr>
          <w:p w14:paraId="4045CC7C" w14:textId="5F73A919" w:rsidR="005B2044" w:rsidRDefault="005B2044" w:rsidP="005B2044">
            <w:r w:rsidRPr="00745BE8">
              <w:t>Consider climate related risks and life cycle costs when designing and locating new infrastructure.</w:t>
            </w:r>
          </w:p>
        </w:tc>
        <w:tc>
          <w:tcPr>
            <w:tcW w:w="6164" w:type="dxa"/>
          </w:tcPr>
          <w:p w14:paraId="50C29334" w14:textId="732B1EE3" w:rsidR="005B2044" w:rsidRDefault="005B2044" w:rsidP="005B2044">
            <w:r w:rsidRPr="00745BE8">
              <w:t xml:space="preserve">Consider climate related risks, </w:t>
            </w:r>
            <w:r>
              <w:t>l</w:t>
            </w:r>
            <w:r w:rsidRPr="00745BE8">
              <w:t>ife cycle costs, and environmental justice when designing, locating, and permitting new infrastructure.</w:t>
            </w:r>
          </w:p>
        </w:tc>
        <w:tc>
          <w:tcPr>
            <w:tcW w:w="1791" w:type="dxa"/>
          </w:tcPr>
          <w:p w14:paraId="539609C8" w14:textId="77777777" w:rsidR="005B2044" w:rsidRDefault="005B2044" w:rsidP="005B2044"/>
        </w:tc>
      </w:tr>
      <w:tr w:rsidR="005B2044" w14:paraId="0EB4650E" w14:textId="77777777" w:rsidTr="00A65646">
        <w:tc>
          <w:tcPr>
            <w:tcW w:w="887" w:type="dxa"/>
          </w:tcPr>
          <w:p w14:paraId="047EF491" w14:textId="284E31A8" w:rsidR="005B2044" w:rsidRDefault="005B2044" w:rsidP="005B2044">
            <w:r>
              <w:t>P2, S3, A26</w:t>
            </w:r>
          </w:p>
        </w:tc>
        <w:tc>
          <w:tcPr>
            <w:tcW w:w="5548" w:type="dxa"/>
          </w:tcPr>
          <w:p w14:paraId="157914A1" w14:textId="5AD3B3BA" w:rsidR="005B2044" w:rsidRDefault="005B2044" w:rsidP="005B2044">
            <w:r w:rsidRPr="00745BE8">
              <w:t xml:space="preserve">Encourage the identification of mission critical facilities in local and regional plans and encourage collaboration with utilities and transportation providers  to identify actions, procedures, or investments to mitigate the impact of extreme weather events to services provided by these facilities    Examples of mission-critical facilities include designated emergency shelters, first responder facilities, hospitals and other medical facilities, key infrastructure such as water/wastewater pumping and treatment and sewer, key communications infrastructure such as fiber </w:t>
            </w:r>
            <w:r w:rsidRPr="00745BE8">
              <w:lastRenderedPageBreak/>
              <w:t>nodes, government offices, fuel suppliers, transportation hubs, supermarkets and other facilities municipalities identify as critical to serving communities during extreme weather events.</w:t>
            </w:r>
          </w:p>
        </w:tc>
        <w:tc>
          <w:tcPr>
            <w:tcW w:w="6164" w:type="dxa"/>
          </w:tcPr>
          <w:p w14:paraId="61190F92" w14:textId="06A2BB2B" w:rsidR="005B2044" w:rsidRDefault="005B2044" w:rsidP="005B2044">
            <w:r>
              <w:lastRenderedPageBreak/>
              <w:t xml:space="preserve">Identify mission critical facilities in collaboration with local and regional planners, </w:t>
            </w:r>
            <w:r w:rsidRPr="00A50B4C">
              <w:t xml:space="preserve">utilities and transportation providers  to identify actions, procedures, or investments to mitigate the impact of extreme weather events to services provided by these facilities    Examples of mission-critical facilities include designated emergency shelters, first responder facilities, hospitals and other medical facilities, key infrastructure such as water/wastewater pumping and treatment and sewer, key communications infrastructure such as fiber nodes, government offices, fuel suppliers, transportation hubs, supermarkets and </w:t>
            </w:r>
            <w:r w:rsidRPr="00A50B4C">
              <w:lastRenderedPageBreak/>
              <w:t>other facilities municipalities identify as critical to serving communities during extreme weather events.</w:t>
            </w:r>
          </w:p>
        </w:tc>
        <w:tc>
          <w:tcPr>
            <w:tcW w:w="1791" w:type="dxa"/>
          </w:tcPr>
          <w:p w14:paraId="19773EE4" w14:textId="77777777" w:rsidR="005B2044" w:rsidRDefault="005B2044" w:rsidP="005B2044"/>
        </w:tc>
      </w:tr>
      <w:tr w:rsidR="00821BBD" w14:paraId="7C1560E2" w14:textId="77777777" w:rsidTr="00A65646">
        <w:tc>
          <w:tcPr>
            <w:tcW w:w="887" w:type="dxa"/>
          </w:tcPr>
          <w:p w14:paraId="69B5F7C5" w14:textId="4169300E" w:rsidR="00821BBD" w:rsidRDefault="00821BBD" w:rsidP="00821BBD">
            <w:r>
              <w:t>P2, S3, A28</w:t>
            </w:r>
          </w:p>
        </w:tc>
        <w:tc>
          <w:tcPr>
            <w:tcW w:w="5548" w:type="dxa"/>
          </w:tcPr>
          <w:p w14:paraId="04EF26B3" w14:textId="7B6556DC" w:rsidR="00821BBD" w:rsidRDefault="00821BBD" w:rsidP="00821BBD">
            <w:r>
              <w:t>Question</w:t>
            </w:r>
          </w:p>
        </w:tc>
        <w:tc>
          <w:tcPr>
            <w:tcW w:w="6164" w:type="dxa"/>
          </w:tcPr>
          <w:p w14:paraId="65AC443E" w14:textId="79C22496" w:rsidR="00821BBD" w:rsidRDefault="00821BBD" w:rsidP="00821BBD">
            <w:r w:rsidRPr="00A50B4C">
              <w:t xml:space="preserve">Replace aging electric and communication infrastructure with the most appropriate resilient alternative </w:t>
            </w:r>
            <w:proofErr w:type="gramStart"/>
            <w:r w:rsidRPr="00A50B4C">
              <w:t>where</w:t>
            </w:r>
            <w:proofErr w:type="gramEnd"/>
            <w:r w:rsidRPr="00A50B4C">
              <w:t xml:space="preserve"> cost effective.  For example, </w:t>
            </w:r>
            <w:proofErr w:type="gramStart"/>
            <w:r w:rsidRPr="00A50B4C">
              <w:t>in the course of</w:t>
            </w:r>
            <w:proofErr w:type="gramEnd"/>
            <w:r w:rsidRPr="00A50B4C">
              <w:t xml:space="preserve"> normal replacement schedules for aging and unreliable lines, evaluate and where cost </w:t>
            </w:r>
            <w:commentRangeStart w:id="3"/>
            <w:r w:rsidRPr="00A50B4C">
              <w:t>effective</w:t>
            </w:r>
            <w:commentRangeEnd w:id="3"/>
            <w:r>
              <w:rPr>
                <w:rStyle w:val="CommentReference"/>
              </w:rPr>
              <w:commentReference w:id="3"/>
            </w:r>
            <w:r w:rsidRPr="00A50B4C">
              <w:t xml:space="preserve"> and feasible, improve resilience by relocating lines underground or through other options.</w:t>
            </w:r>
          </w:p>
        </w:tc>
        <w:tc>
          <w:tcPr>
            <w:tcW w:w="1791" w:type="dxa"/>
          </w:tcPr>
          <w:p w14:paraId="1CC2E69A" w14:textId="77777777" w:rsidR="00821BBD" w:rsidRDefault="00821BBD" w:rsidP="00821BBD"/>
        </w:tc>
      </w:tr>
      <w:tr w:rsidR="00F10973" w14:paraId="506F81AD" w14:textId="77777777" w:rsidTr="00A65646">
        <w:tc>
          <w:tcPr>
            <w:tcW w:w="887" w:type="dxa"/>
          </w:tcPr>
          <w:p w14:paraId="2F0962B2" w14:textId="22C2A78A" w:rsidR="00F10973" w:rsidRDefault="00F10973" w:rsidP="00F10973">
            <w:r>
              <w:t>P2, S3, A29</w:t>
            </w:r>
          </w:p>
        </w:tc>
        <w:tc>
          <w:tcPr>
            <w:tcW w:w="5548" w:type="dxa"/>
          </w:tcPr>
          <w:p w14:paraId="161C24C7" w14:textId="20A22291" w:rsidR="00F10973" w:rsidRDefault="00F10973" w:rsidP="00F10973">
            <w:r>
              <w:t>NEW - Consider the strategic abandonment or removal of vulnerable, non-critical infrastructure.</w:t>
            </w:r>
          </w:p>
        </w:tc>
        <w:tc>
          <w:tcPr>
            <w:tcW w:w="6164" w:type="dxa"/>
          </w:tcPr>
          <w:p w14:paraId="50BB9F2A" w14:textId="77777777" w:rsidR="00F10973" w:rsidRDefault="00F10973" w:rsidP="00F10973"/>
        </w:tc>
        <w:tc>
          <w:tcPr>
            <w:tcW w:w="1791" w:type="dxa"/>
          </w:tcPr>
          <w:p w14:paraId="48D5E2ED" w14:textId="0714C874" w:rsidR="00F10973" w:rsidRDefault="00F10973" w:rsidP="00F10973">
            <w:r>
              <w:t>Left off a previous version of the spreadsheet – added back in.</w:t>
            </w:r>
          </w:p>
        </w:tc>
      </w:tr>
      <w:tr w:rsidR="00A23AD1" w14:paraId="4CB14E31" w14:textId="77777777" w:rsidTr="00A65646">
        <w:tc>
          <w:tcPr>
            <w:tcW w:w="887" w:type="dxa"/>
          </w:tcPr>
          <w:p w14:paraId="07B9EAE3" w14:textId="196BBB8B" w:rsidR="00A23AD1" w:rsidRDefault="00A23AD1" w:rsidP="00A23AD1">
            <w:r>
              <w:t>P2, S4, A35</w:t>
            </w:r>
          </w:p>
        </w:tc>
        <w:tc>
          <w:tcPr>
            <w:tcW w:w="5548" w:type="dxa"/>
          </w:tcPr>
          <w:p w14:paraId="0274CC61" w14:textId="5506727A" w:rsidR="00A23AD1" w:rsidRDefault="00A23AD1" w:rsidP="00A23AD1">
            <w:r w:rsidRPr="00C341FC">
              <w:t>Complete Streets -- Increase infrastructure investment needed to for walking, biking and transit; support planning for regional bike corridors to improve safety and transportation options between community centers</w:t>
            </w:r>
            <w:r>
              <w:t>.</w:t>
            </w:r>
          </w:p>
        </w:tc>
        <w:tc>
          <w:tcPr>
            <w:tcW w:w="6164" w:type="dxa"/>
          </w:tcPr>
          <w:p w14:paraId="55D14468" w14:textId="736287E3" w:rsidR="00A23AD1" w:rsidRDefault="00A23AD1" w:rsidP="00A23AD1">
            <w:r w:rsidRPr="00745BE8">
              <w:t xml:space="preserve">Increase infrastructure investment needed to for walking, biking and transit; support planning for regional bike corridors to improve safety and transportation options between community centers. Identify and eliminate barriers to development, including inequities resulting from match, </w:t>
            </w:r>
            <w:proofErr w:type="gramStart"/>
            <w:r w:rsidRPr="00745BE8">
              <w:t>maintenance</w:t>
            </w:r>
            <w:proofErr w:type="gramEnd"/>
            <w:r w:rsidRPr="00745BE8">
              <w:t xml:space="preserve"> and other requirements. </w:t>
            </w:r>
          </w:p>
        </w:tc>
        <w:tc>
          <w:tcPr>
            <w:tcW w:w="1791" w:type="dxa"/>
          </w:tcPr>
          <w:p w14:paraId="583A3933" w14:textId="77777777" w:rsidR="00A23AD1" w:rsidRDefault="00A23AD1" w:rsidP="00A23AD1"/>
        </w:tc>
      </w:tr>
      <w:tr w:rsidR="00A23AD1" w14:paraId="2FCB2E89" w14:textId="77777777" w:rsidTr="00A65646">
        <w:tc>
          <w:tcPr>
            <w:tcW w:w="887" w:type="dxa"/>
          </w:tcPr>
          <w:p w14:paraId="5A37FEBE" w14:textId="35A6BA8B" w:rsidR="00A23AD1" w:rsidRDefault="00A23AD1" w:rsidP="00A23AD1">
            <w:r>
              <w:t>P2, S4, A36</w:t>
            </w:r>
          </w:p>
        </w:tc>
        <w:tc>
          <w:tcPr>
            <w:tcW w:w="5548" w:type="dxa"/>
          </w:tcPr>
          <w:p w14:paraId="3134A42E" w14:textId="584F3731" w:rsidR="00A23AD1" w:rsidRDefault="00A23AD1" w:rsidP="00A23AD1">
            <w:r w:rsidRPr="00C341FC">
              <w:t>Evaluate the feasibility of road usage charges such as a flat fee, mileage-based fee and per kilowatt hour fee to replace the decline in state motor fuel taxes resulting from vehicle electrification.</w:t>
            </w:r>
          </w:p>
        </w:tc>
        <w:tc>
          <w:tcPr>
            <w:tcW w:w="6164" w:type="dxa"/>
          </w:tcPr>
          <w:p w14:paraId="720544B0" w14:textId="77777777" w:rsidR="00A23AD1" w:rsidRDefault="00A23AD1" w:rsidP="00A23AD1">
            <w:r>
              <w:t>Implement the recommendations from an AOT study evaluating road usage charges such as a flat fee, mileage-based fee and per kilowatt hour fee to replace the decline in state motor fuel taxes resulting from vehicle electrification.</w:t>
            </w:r>
          </w:p>
          <w:p w14:paraId="4B8B346E" w14:textId="4F2917BC" w:rsidR="00A23AD1" w:rsidRDefault="00A23AD1" w:rsidP="00A23AD1">
            <w:r>
              <w:tab/>
            </w:r>
          </w:p>
        </w:tc>
        <w:tc>
          <w:tcPr>
            <w:tcW w:w="1791" w:type="dxa"/>
          </w:tcPr>
          <w:p w14:paraId="366730E2" w14:textId="77777777" w:rsidR="00A23AD1" w:rsidRDefault="00A23AD1" w:rsidP="00A23AD1"/>
        </w:tc>
      </w:tr>
      <w:tr w:rsidR="003E238F" w14:paraId="43EFFAC4" w14:textId="77777777" w:rsidTr="00A65646">
        <w:tc>
          <w:tcPr>
            <w:tcW w:w="887" w:type="dxa"/>
          </w:tcPr>
          <w:p w14:paraId="458BCD70" w14:textId="1504B45E" w:rsidR="003E238F" w:rsidRDefault="003E238F" w:rsidP="003E238F">
            <w:r>
              <w:t>P2, S4, A38</w:t>
            </w:r>
          </w:p>
        </w:tc>
        <w:tc>
          <w:tcPr>
            <w:tcW w:w="5548" w:type="dxa"/>
          </w:tcPr>
          <w:p w14:paraId="1F550ECB" w14:textId="708825C1" w:rsidR="003E238F" w:rsidRDefault="003E238F" w:rsidP="003E238F">
            <w:r>
              <w:t>NEW</w:t>
            </w:r>
          </w:p>
        </w:tc>
        <w:tc>
          <w:tcPr>
            <w:tcW w:w="6164" w:type="dxa"/>
          </w:tcPr>
          <w:p w14:paraId="1D2531B4" w14:textId="321D5261" w:rsidR="003E238F" w:rsidRDefault="003E238F" w:rsidP="003E238F">
            <w:r w:rsidRPr="00C341FC">
              <w:t>Prepare bike facility plans to improve safety and transportation options within community centers and the regional corridors that connect them.</w:t>
            </w:r>
          </w:p>
        </w:tc>
        <w:tc>
          <w:tcPr>
            <w:tcW w:w="1791" w:type="dxa"/>
          </w:tcPr>
          <w:p w14:paraId="36F08375" w14:textId="77777777" w:rsidR="003E238F" w:rsidRDefault="003E238F" w:rsidP="003E238F"/>
        </w:tc>
      </w:tr>
      <w:tr w:rsidR="003E238F" w14:paraId="542E07CB" w14:textId="77777777" w:rsidTr="004420F3">
        <w:tc>
          <w:tcPr>
            <w:tcW w:w="14390" w:type="dxa"/>
            <w:gridSpan w:val="4"/>
          </w:tcPr>
          <w:p w14:paraId="04DAAD11" w14:textId="319B2C59" w:rsidR="003E238F" w:rsidRPr="003E238F" w:rsidRDefault="003E238F" w:rsidP="003E238F">
            <w:pPr>
              <w:jc w:val="both"/>
              <w:rPr>
                <w:b/>
                <w:bCs/>
                <w:sz w:val="36"/>
                <w:szCs w:val="36"/>
              </w:rPr>
            </w:pPr>
            <w:r>
              <w:rPr>
                <w:b/>
                <w:bCs/>
                <w:sz w:val="36"/>
                <w:szCs w:val="36"/>
              </w:rPr>
              <w:t>Pathway 3</w:t>
            </w:r>
          </w:p>
        </w:tc>
      </w:tr>
      <w:tr w:rsidR="009654B0" w14:paraId="1AE012E4" w14:textId="77777777" w:rsidTr="00A65646">
        <w:tc>
          <w:tcPr>
            <w:tcW w:w="887" w:type="dxa"/>
          </w:tcPr>
          <w:p w14:paraId="282B4AAB" w14:textId="5E101BBA" w:rsidR="009654B0" w:rsidRDefault="009654B0" w:rsidP="009654B0">
            <w:r>
              <w:t>P3, S1, A3</w:t>
            </w:r>
          </w:p>
        </w:tc>
        <w:tc>
          <w:tcPr>
            <w:tcW w:w="5548" w:type="dxa"/>
          </w:tcPr>
          <w:p w14:paraId="1FDC488E" w14:textId="2B0492C0" w:rsidR="009654B0" w:rsidRPr="001B647B" w:rsidRDefault="009654B0" w:rsidP="009654B0">
            <w:r w:rsidRPr="00745BE8">
              <w:t>Develop best practices for reducing municipal, school district, residential, commercial, and industrial fossil fuel consumption.</w:t>
            </w:r>
          </w:p>
        </w:tc>
        <w:tc>
          <w:tcPr>
            <w:tcW w:w="6164" w:type="dxa"/>
          </w:tcPr>
          <w:p w14:paraId="60D83F88" w14:textId="697EA3F8" w:rsidR="009654B0" w:rsidRPr="001B647B" w:rsidRDefault="009654B0" w:rsidP="009654B0">
            <w:r>
              <w:t xml:space="preserve">Identify, develop, and share </w:t>
            </w:r>
            <w:r w:rsidRPr="00A50B4C">
              <w:t>best practices for reducing municipal, school district, residential, commercial, and industrial fossil fuel consumption. Identify and assess existing practices and note gaps</w:t>
            </w:r>
            <w:r>
              <w:t>.</w:t>
            </w:r>
          </w:p>
        </w:tc>
        <w:tc>
          <w:tcPr>
            <w:tcW w:w="1791" w:type="dxa"/>
          </w:tcPr>
          <w:p w14:paraId="630A3D57" w14:textId="77777777" w:rsidR="009654B0" w:rsidRDefault="009654B0" w:rsidP="009654B0"/>
        </w:tc>
      </w:tr>
      <w:tr w:rsidR="009654B0" w14:paraId="1AB384D7" w14:textId="77777777" w:rsidTr="00A65646">
        <w:tc>
          <w:tcPr>
            <w:tcW w:w="887" w:type="dxa"/>
          </w:tcPr>
          <w:p w14:paraId="40E52468" w14:textId="585308C4" w:rsidR="009654B0" w:rsidRDefault="009654B0" w:rsidP="009654B0">
            <w:r>
              <w:t>P3, S1, A6</w:t>
            </w:r>
          </w:p>
        </w:tc>
        <w:tc>
          <w:tcPr>
            <w:tcW w:w="5548" w:type="dxa"/>
          </w:tcPr>
          <w:p w14:paraId="31B27190" w14:textId="04843820" w:rsidR="009654B0" w:rsidRPr="001B647B" w:rsidRDefault="009654B0" w:rsidP="009654B0">
            <w:r>
              <w:t xml:space="preserve">DELETE - </w:t>
            </w:r>
            <w:r w:rsidRPr="00745BE8">
              <w:t>Identify and assess existing practices and note gaps</w:t>
            </w:r>
          </w:p>
        </w:tc>
        <w:tc>
          <w:tcPr>
            <w:tcW w:w="6164" w:type="dxa"/>
          </w:tcPr>
          <w:p w14:paraId="25BB7B9A" w14:textId="5F69CCD5" w:rsidR="009654B0" w:rsidRPr="001B647B" w:rsidRDefault="009654B0" w:rsidP="009654B0">
            <w:r>
              <w:t>Combine with A3</w:t>
            </w:r>
          </w:p>
        </w:tc>
        <w:tc>
          <w:tcPr>
            <w:tcW w:w="1791" w:type="dxa"/>
          </w:tcPr>
          <w:p w14:paraId="24819811" w14:textId="77777777" w:rsidR="009654B0" w:rsidRDefault="009654B0" w:rsidP="009654B0"/>
        </w:tc>
      </w:tr>
      <w:tr w:rsidR="00656A71" w14:paraId="638D0CE1" w14:textId="77777777" w:rsidTr="00A65646">
        <w:tc>
          <w:tcPr>
            <w:tcW w:w="887" w:type="dxa"/>
          </w:tcPr>
          <w:p w14:paraId="5EFE2CD8" w14:textId="77777777" w:rsidR="00656A71" w:rsidRDefault="00656A71" w:rsidP="00656A71">
            <w:r>
              <w:t>P3, S2, A1</w:t>
            </w:r>
            <w:r w:rsidR="009F5C7A">
              <w:t>1</w:t>
            </w:r>
          </w:p>
          <w:p w14:paraId="5CB06AF6" w14:textId="08166A71" w:rsidR="009F5C7A" w:rsidRDefault="009F5C7A" w:rsidP="00656A71"/>
        </w:tc>
        <w:tc>
          <w:tcPr>
            <w:tcW w:w="5548" w:type="dxa"/>
          </w:tcPr>
          <w:p w14:paraId="77045514" w14:textId="3C1F8C08" w:rsidR="00656A71" w:rsidRPr="001B647B" w:rsidRDefault="00656A71" w:rsidP="00656A71">
            <w:r w:rsidRPr="00745BE8">
              <w:t>Develop a statewide program that supports on-bill financing for energy efficiency upgrades.</w:t>
            </w:r>
          </w:p>
        </w:tc>
        <w:tc>
          <w:tcPr>
            <w:tcW w:w="6164" w:type="dxa"/>
          </w:tcPr>
          <w:p w14:paraId="7C40C7D0" w14:textId="214BE65A" w:rsidR="00656A71" w:rsidRPr="001B647B" w:rsidRDefault="00656A71" w:rsidP="00656A71">
            <w:r w:rsidRPr="00745BE8">
              <w:t xml:space="preserve">Develop a statewide program that supports on-bill financing for energy efficiency upgrades, including for buildings using unregulated </w:t>
            </w:r>
            <w:commentRangeStart w:id="4"/>
            <w:r w:rsidRPr="00745BE8">
              <w:t>utilities</w:t>
            </w:r>
            <w:commentRangeEnd w:id="4"/>
            <w:r>
              <w:rPr>
                <w:rStyle w:val="CommentReference"/>
              </w:rPr>
              <w:commentReference w:id="4"/>
            </w:r>
            <w:r w:rsidRPr="00745BE8">
              <w:t xml:space="preserve"> such as heating fuel and propane.</w:t>
            </w:r>
          </w:p>
        </w:tc>
        <w:tc>
          <w:tcPr>
            <w:tcW w:w="1791" w:type="dxa"/>
          </w:tcPr>
          <w:p w14:paraId="5C3E77F6" w14:textId="77777777" w:rsidR="00656A71" w:rsidRDefault="00656A71" w:rsidP="00656A71"/>
        </w:tc>
      </w:tr>
      <w:tr w:rsidR="009F5C7A" w14:paraId="5AF0ABA5" w14:textId="77777777" w:rsidTr="00A65646">
        <w:tc>
          <w:tcPr>
            <w:tcW w:w="887" w:type="dxa"/>
          </w:tcPr>
          <w:p w14:paraId="31BCDA15" w14:textId="2C208C73" w:rsidR="009F5C7A" w:rsidRDefault="009F5C7A" w:rsidP="009F5C7A">
            <w:r>
              <w:lastRenderedPageBreak/>
              <w:t>P3, S2, A13</w:t>
            </w:r>
          </w:p>
        </w:tc>
        <w:tc>
          <w:tcPr>
            <w:tcW w:w="5548" w:type="dxa"/>
          </w:tcPr>
          <w:p w14:paraId="35071718" w14:textId="77B8E852" w:rsidR="009F5C7A" w:rsidRPr="001B647B" w:rsidRDefault="009F5C7A" w:rsidP="009F5C7A">
            <w:r w:rsidRPr="00745BE8">
              <w:t>Increase low-income weatherization through the State Weatherization Assistance Program</w:t>
            </w:r>
            <w:r>
              <w:t>.</w:t>
            </w:r>
          </w:p>
        </w:tc>
        <w:tc>
          <w:tcPr>
            <w:tcW w:w="6164" w:type="dxa"/>
          </w:tcPr>
          <w:p w14:paraId="6C0DC7C9" w14:textId="0BB59C1C" w:rsidR="009F5C7A" w:rsidRPr="001B647B" w:rsidRDefault="009F5C7A" w:rsidP="009F5C7A">
            <w:r w:rsidRPr="00A50B4C">
              <w:t>Increase low-income weatherization through the State Weatherization Assistance Program</w:t>
            </w:r>
            <w:r>
              <w:t xml:space="preserve"> including technical assistance to help households manage the process. </w:t>
            </w:r>
          </w:p>
        </w:tc>
        <w:tc>
          <w:tcPr>
            <w:tcW w:w="1791" w:type="dxa"/>
          </w:tcPr>
          <w:p w14:paraId="67B66294" w14:textId="77777777" w:rsidR="009F5C7A" w:rsidRDefault="009F5C7A" w:rsidP="009F5C7A"/>
        </w:tc>
      </w:tr>
      <w:tr w:rsidR="009F5C7A" w14:paraId="4E6505F4" w14:textId="77777777" w:rsidTr="00A65646">
        <w:tc>
          <w:tcPr>
            <w:tcW w:w="887" w:type="dxa"/>
          </w:tcPr>
          <w:p w14:paraId="7E2885F3" w14:textId="1040F570" w:rsidR="009F5C7A" w:rsidRDefault="009F5C7A" w:rsidP="009F5C7A">
            <w:r>
              <w:t>P3, S2, A14</w:t>
            </w:r>
          </w:p>
        </w:tc>
        <w:tc>
          <w:tcPr>
            <w:tcW w:w="5548" w:type="dxa"/>
          </w:tcPr>
          <w:p w14:paraId="73A7BB2D" w14:textId="27147EBD" w:rsidR="009F5C7A" w:rsidRPr="001B647B" w:rsidRDefault="009F5C7A" w:rsidP="009F5C7A">
            <w:r w:rsidRPr="003C0C26">
              <w:t>Expand funding for VEIC and other entities to help homeowners pay for weatherization work (for example, Efficiency Vermont rebates)</w:t>
            </w:r>
          </w:p>
        </w:tc>
        <w:tc>
          <w:tcPr>
            <w:tcW w:w="6164" w:type="dxa"/>
          </w:tcPr>
          <w:p w14:paraId="04C4AFF4" w14:textId="584EE336" w:rsidR="009F5C7A" w:rsidRPr="001B647B" w:rsidRDefault="009F5C7A" w:rsidP="009F5C7A">
            <w:r w:rsidRPr="003C0C26">
              <w:t>Expand funding for VEIC and other entities to help homeowners pay for weatherization work (for example, Efficiency Vermont rebates) expand programs for zero up font costs</w:t>
            </w:r>
            <w:r>
              <w:t>.</w:t>
            </w:r>
          </w:p>
        </w:tc>
        <w:tc>
          <w:tcPr>
            <w:tcW w:w="1791" w:type="dxa"/>
          </w:tcPr>
          <w:p w14:paraId="089EC7D6" w14:textId="77777777" w:rsidR="009F5C7A" w:rsidRDefault="009F5C7A" w:rsidP="009F5C7A"/>
        </w:tc>
      </w:tr>
      <w:tr w:rsidR="00E92BAB" w14:paraId="1BFA4B40" w14:textId="77777777" w:rsidTr="00A65646">
        <w:tc>
          <w:tcPr>
            <w:tcW w:w="887" w:type="dxa"/>
          </w:tcPr>
          <w:p w14:paraId="362B485D" w14:textId="77777777" w:rsidR="00E92BAB" w:rsidRDefault="00E92BAB" w:rsidP="00E92BAB"/>
        </w:tc>
        <w:tc>
          <w:tcPr>
            <w:tcW w:w="5548" w:type="dxa"/>
          </w:tcPr>
          <w:p w14:paraId="3583FA51" w14:textId="155A013F" w:rsidR="00E92BAB" w:rsidRPr="00E92BAB" w:rsidRDefault="00E92BAB" w:rsidP="00E92BAB">
            <w:pPr>
              <w:rPr>
                <w:i/>
                <w:iCs/>
              </w:rPr>
            </w:pPr>
            <w:r w:rsidRPr="00E92BAB">
              <w:rPr>
                <w:i/>
                <w:iCs/>
              </w:rPr>
              <w:t>DELETE - Stabilize weatherization rebates over years.</w:t>
            </w:r>
          </w:p>
        </w:tc>
        <w:tc>
          <w:tcPr>
            <w:tcW w:w="6164" w:type="dxa"/>
          </w:tcPr>
          <w:p w14:paraId="2326C9CC" w14:textId="38EE991E" w:rsidR="00E92BAB" w:rsidRPr="00E92BAB" w:rsidRDefault="00E92BAB" w:rsidP="00E92BAB">
            <w:pPr>
              <w:rPr>
                <w:i/>
                <w:iCs/>
              </w:rPr>
            </w:pPr>
            <w:r w:rsidRPr="00E92BAB">
              <w:rPr>
                <w:i/>
                <w:iCs/>
              </w:rPr>
              <w:t>Combined with A14</w:t>
            </w:r>
          </w:p>
        </w:tc>
        <w:tc>
          <w:tcPr>
            <w:tcW w:w="1791" w:type="dxa"/>
          </w:tcPr>
          <w:p w14:paraId="22185ED1" w14:textId="77777777" w:rsidR="00E92BAB" w:rsidRDefault="00E92BAB" w:rsidP="00E92BAB"/>
        </w:tc>
      </w:tr>
      <w:tr w:rsidR="00E92BAB" w14:paraId="0EC86434" w14:textId="77777777" w:rsidTr="00A65646">
        <w:tc>
          <w:tcPr>
            <w:tcW w:w="887" w:type="dxa"/>
          </w:tcPr>
          <w:p w14:paraId="48D7AA30" w14:textId="01700804" w:rsidR="00E92BAB" w:rsidRDefault="00E92BAB" w:rsidP="00E92BAB">
            <w:r>
              <w:t>P3, S2, A15</w:t>
            </w:r>
          </w:p>
        </w:tc>
        <w:tc>
          <w:tcPr>
            <w:tcW w:w="5548" w:type="dxa"/>
          </w:tcPr>
          <w:p w14:paraId="14A8D872" w14:textId="41F03B4C" w:rsidR="00E92BAB" w:rsidRPr="001B647B" w:rsidRDefault="00E92BAB" w:rsidP="00E92BAB">
            <w:r w:rsidRPr="003C0C26">
              <w:t>Secure federal ARPA, Infrastructure, and other funding for weatherization and utility upgrades</w:t>
            </w:r>
            <w:r>
              <w:t>.</w:t>
            </w:r>
          </w:p>
        </w:tc>
        <w:tc>
          <w:tcPr>
            <w:tcW w:w="6164" w:type="dxa"/>
          </w:tcPr>
          <w:p w14:paraId="2C843B32" w14:textId="381FB524" w:rsidR="00E92BAB" w:rsidRPr="001B647B" w:rsidRDefault="00E92BAB" w:rsidP="00E92BAB">
            <w:r w:rsidRPr="003C0C26">
              <w:t>Secure federal ARPA, Infrastructure, and other funding for weatherization and utility upgrades</w:t>
            </w:r>
            <w:r>
              <w:t>.</w:t>
            </w:r>
            <w:r w:rsidRPr="003C0C26">
              <w:t xml:space="preserve"> Stabilize weatherization rebates over years</w:t>
            </w:r>
            <w:r>
              <w:t>.</w:t>
            </w:r>
          </w:p>
        </w:tc>
        <w:tc>
          <w:tcPr>
            <w:tcW w:w="1791" w:type="dxa"/>
          </w:tcPr>
          <w:p w14:paraId="67DFC654" w14:textId="337505EA" w:rsidR="00E92BAB" w:rsidRDefault="00E92BAB" w:rsidP="00E92BAB">
            <w:r>
              <w:t xml:space="preserve">Combined previous A14 with this one. </w:t>
            </w:r>
          </w:p>
        </w:tc>
      </w:tr>
      <w:tr w:rsidR="00E92BAB" w14:paraId="3FF334A3" w14:textId="77777777" w:rsidTr="00A65646">
        <w:tc>
          <w:tcPr>
            <w:tcW w:w="887" w:type="dxa"/>
          </w:tcPr>
          <w:p w14:paraId="6B857ED7" w14:textId="46FCDC75" w:rsidR="00E92BAB" w:rsidRDefault="00E92BAB" w:rsidP="00E92BAB">
            <w:r>
              <w:t>P3, S2, A22</w:t>
            </w:r>
          </w:p>
        </w:tc>
        <w:tc>
          <w:tcPr>
            <w:tcW w:w="5548" w:type="dxa"/>
          </w:tcPr>
          <w:p w14:paraId="7B5FF4A4" w14:textId="6DA246C6" w:rsidR="00E92BAB" w:rsidRPr="001B647B" w:rsidRDefault="00E92BAB" w:rsidP="00E92BAB">
            <w:r w:rsidRPr="003C0C26">
              <w:t>workforce development opportunities may arise from actions - share with other pathway groups and subcommittees</w:t>
            </w:r>
          </w:p>
        </w:tc>
        <w:tc>
          <w:tcPr>
            <w:tcW w:w="6164" w:type="dxa"/>
          </w:tcPr>
          <w:p w14:paraId="2B391F35" w14:textId="058204B5" w:rsidR="00E92BAB" w:rsidRPr="001B647B" w:rsidRDefault="00E92BAB" w:rsidP="00E92BAB">
            <w:r w:rsidRPr="00305FC5">
              <w:t>Expand workforce development programs to include training for energy auditors and weatherization technicians. Pilot new programs in rural areas where workforce needed is greater.</w:t>
            </w:r>
          </w:p>
        </w:tc>
        <w:tc>
          <w:tcPr>
            <w:tcW w:w="1791" w:type="dxa"/>
          </w:tcPr>
          <w:p w14:paraId="496EEFD2" w14:textId="77777777" w:rsidR="00E92BAB" w:rsidRDefault="00E92BAB" w:rsidP="00E92BAB"/>
        </w:tc>
      </w:tr>
      <w:tr w:rsidR="006B7025" w14:paraId="5B30476F" w14:textId="77777777" w:rsidTr="00A65646">
        <w:tc>
          <w:tcPr>
            <w:tcW w:w="887" w:type="dxa"/>
          </w:tcPr>
          <w:p w14:paraId="7AD07571" w14:textId="37A5DD7A" w:rsidR="006B7025" w:rsidRDefault="006B7025" w:rsidP="006B7025">
            <w:r>
              <w:t>P3, S2, A25</w:t>
            </w:r>
          </w:p>
        </w:tc>
        <w:tc>
          <w:tcPr>
            <w:tcW w:w="5548" w:type="dxa"/>
          </w:tcPr>
          <w:p w14:paraId="2A36598D" w14:textId="712E5654" w:rsidR="006B7025" w:rsidRPr="001B647B" w:rsidRDefault="006B7025" w:rsidP="006B7025">
            <w:r w:rsidRPr="00305FC5">
              <w:t>Require properties reconstructed after disasters are fitted with state-of-the-art energy efficiency and clean energy equipment</w:t>
            </w:r>
            <w:r>
              <w:t>.</w:t>
            </w:r>
          </w:p>
        </w:tc>
        <w:tc>
          <w:tcPr>
            <w:tcW w:w="6164" w:type="dxa"/>
          </w:tcPr>
          <w:p w14:paraId="0216467A" w14:textId="19B2B986" w:rsidR="006B7025" w:rsidRPr="001B647B" w:rsidRDefault="006B7025" w:rsidP="006B7025">
            <w:r w:rsidRPr="00305FC5">
              <w:t>Require properties reconstructed after disasters are fitted with state-of-the-art energy efficiency and clean energy equipment and ensure funding is available to cover any additional costs</w:t>
            </w:r>
            <w:r>
              <w:t>.</w:t>
            </w:r>
          </w:p>
        </w:tc>
        <w:tc>
          <w:tcPr>
            <w:tcW w:w="1791" w:type="dxa"/>
          </w:tcPr>
          <w:p w14:paraId="2B9A580A" w14:textId="77777777" w:rsidR="006B7025" w:rsidRDefault="006B7025" w:rsidP="006B7025"/>
        </w:tc>
      </w:tr>
      <w:tr w:rsidR="006B7025" w14:paraId="7C74CE8A" w14:textId="77777777" w:rsidTr="00A65646">
        <w:tc>
          <w:tcPr>
            <w:tcW w:w="887" w:type="dxa"/>
          </w:tcPr>
          <w:p w14:paraId="0DA0CA99" w14:textId="31A6F08D" w:rsidR="006B7025" w:rsidRDefault="006B7025" w:rsidP="006B7025">
            <w:r>
              <w:t>P3, S2, A28</w:t>
            </w:r>
          </w:p>
        </w:tc>
        <w:tc>
          <w:tcPr>
            <w:tcW w:w="5548" w:type="dxa"/>
          </w:tcPr>
          <w:p w14:paraId="6C890D52" w14:textId="6C671914" w:rsidR="006B7025" w:rsidRPr="001B647B" w:rsidRDefault="006B7025" w:rsidP="006B7025">
            <w:r>
              <w:t>NEW</w:t>
            </w:r>
          </w:p>
        </w:tc>
        <w:tc>
          <w:tcPr>
            <w:tcW w:w="6164" w:type="dxa"/>
          </w:tcPr>
          <w:p w14:paraId="60D0F667" w14:textId="4A39F586" w:rsidR="006B7025" w:rsidRPr="001B647B" w:rsidRDefault="006B7025" w:rsidP="006B7025">
            <w:r>
              <w:t>Implement a statewide program to support electrification of municipal fleet vehicles ensuring it is designed to allow equitable access and participation to municipalities regardless of tax base.</w:t>
            </w:r>
          </w:p>
        </w:tc>
        <w:tc>
          <w:tcPr>
            <w:tcW w:w="1791" w:type="dxa"/>
          </w:tcPr>
          <w:p w14:paraId="4B89B1BF" w14:textId="77777777" w:rsidR="006B7025" w:rsidRDefault="006B7025" w:rsidP="006B7025"/>
        </w:tc>
      </w:tr>
      <w:tr w:rsidR="006E11D0" w14:paraId="03EB33A7" w14:textId="77777777" w:rsidTr="00A65646">
        <w:tc>
          <w:tcPr>
            <w:tcW w:w="887" w:type="dxa"/>
          </w:tcPr>
          <w:p w14:paraId="160E78F0" w14:textId="10CD26E0" w:rsidR="006E11D0" w:rsidRDefault="006E11D0" w:rsidP="006E11D0">
            <w:r>
              <w:t>P3, S3, A29</w:t>
            </w:r>
          </w:p>
        </w:tc>
        <w:tc>
          <w:tcPr>
            <w:tcW w:w="5548" w:type="dxa"/>
          </w:tcPr>
          <w:p w14:paraId="2959152D" w14:textId="77777777" w:rsidR="006E11D0" w:rsidRDefault="006E11D0" w:rsidP="006E11D0">
            <w:r>
              <w:t xml:space="preserve">Moved from Pathway 4 to Pathway 3 - </w:t>
            </w:r>
          </w:p>
          <w:p w14:paraId="444240B7" w14:textId="598E22DB" w:rsidR="006E11D0" w:rsidRPr="001B647B" w:rsidRDefault="006E11D0" w:rsidP="006E11D0">
            <w:r>
              <w:rPr>
                <w:rFonts w:ascii="Calibri" w:hAnsi="Calibri" w:cs="Calibri"/>
                <w:color w:val="000000"/>
              </w:rPr>
              <w:t>Encourage net zero energy drinking water and wastewater treatment facilities</w:t>
            </w:r>
            <w:r>
              <w:rPr>
                <w:rFonts w:ascii="Calibri" w:hAnsi="Calibri" w:cs="Calibri"/>
                <w:color w:val="000000"/>
              </w:rPr>
              <w:br/>
              <w:t xml:space="preserve">o Including </w:t>
            </w:r>
            <w:proofErr w:type="spellStart"/>
            <w:r>
              <w:rPr>
                <w:rFonts w:ascii="Calibri" w:hAnsi="Calibri" w:cs="Calibri"/>
                <w:color w:val="000000"/>
              </w:rPr>
              <w:t>microhydro</w:t>
            </w:r>
            <w:proofErr w:type="spellEnd"/>
            <w:r>
              <w:rPr>
                <w:rFonts w:ascii="Calibri" w:hAnsi="Calibri" w:cs="Calibri"/>
                <w:color w:val="000000"/>
              </w:rPr>
              <w:t>, solar energy, heat exchange, building envelop</w:t>
            </w:r>
            <w:r>
              <w:rPr>
                <w:rFonts w:ascii="Calibri" w:hAnsi="Calibri" w:cs="Calibri"/>
                <w:color w:val="000000"/>
              </w:rPr>
              <w:br/>
              <w:t>o Including operational and technological efficiencies</w:t>
            </w:r>
          </w:p>
        </w:tc>
        <w:tc>
          <w:tcPr>
            <w:tcW w:w="6164" w:type="dxa"/>
          </w:tcPr>
          <w:p w14:paraId="3CB988CB" w14:textId="77777777" w:rsidR="006E11D0" w:rsidRPr="001B647B" w:rsidRDefault="006E11D0" w:rsidP="006E11D0"/>
        </w:tc>
        <w:tc>
          <w:tcPr>
            <w:tcW w:w="1791" w:type="dxa"/>
          </w:tcPr>
          <w:p w14:paraId="34C1A532" w14:textId="77777777" w:rsidR="006E11D0" w:rsidRDefault="006E11D0" w:rsidP="006E11D0"/>
        </w:tc>
      </w:tr>
      <w:tr w:rsidR="006E11D0" w14:paraId="74BD7A97" w14:textId="77777777" w:rsidTr="00A65646">
        <w:tc>
          <w:tcPr>
            <w:tcW w:w="887" w:type="dxa"/>
          </w:tcPr>
          <w:p w14:paraId="0E0DDF71" w14:textId="3CDC1EA6" w:rsidR="006E11D0" w:rsidRDefault="006E11D0" w:rsidP="006E11D0">
            <w:r>
              <w:t>P3, S3, A30</w:t>
            </w:r>
          </w:p>
        </w:tc>
        <w:tc>
          <w:tcPr>
            <w:tcW w:w="5548" w:type="dxa"/>
          </w:tcPr>
          <w:p w14:paraId="4541A9B9" w14:textId="6390A024" w:rsidR="006E11D0" w:rsidRPr="001B647B" w:rsidRDefault="006E11D0" w:rsidP="006E11D0">
            <w:r>
              <w:rPr>
                <w:rFonts w:ascii="Calibri" w:hAnsi="Calibri" w:cs="Calibri"/>
                <w:color w:val="000000"/>
              </w:rPr>
              <w:t>Moved from Pathway 4 to Pathway 3 - Support water and wastewater systems in conducting and implementing energy audits and recommendations for energy reduction.</w:t>
            </w:r>
          </w:p>
        </w:tc>
        <w:tc>
          <w:tcPr>
            <w:tcW w:w="6164" w:type="dxa"/>
          </w:tcPr>
          <w:p w14:paraId="0318F67A" w14:textId="77777777" w:rsidR="006E11D0" w:rsidRPr="001B647B" w:rsidRDefault="006E11D0" w:rsidP="006E11D0"/>
        </w:tc>
        <w:tc>
          <w:tcPr>
            <w:tcW w:w="1791" w:type="dxa"/>
          </w:tcPr>
          <w:p w14:paraId="6FB458BF" w14:textId="77777777" w:rsidR="006E11D0" w:rsidRDefault="006E11D0" w:rsidP="006E11D0"/>
        </w:tc>
      </w:tr>
      <w:tr w:rsidR="006E11D0" w14:paraId="6D7F6639" w14:textId="77777777" w:rsidTr="003209F5">
        <w:tc>
          <w:tcPr>
            <w:tcW w:w="14390" w:type="dxa"/>
            <w:gridSpan w:val="4"/>
          </w:tcPr>
          <w:p w14:paraId="0D28B39E" w14:textId="01FD740B" w:rsidR="006E11D0" w:rsidRPr="006E11D0" w:rsidRDefault="006E11D0" w:rsidP="006E11D0">
            <w:pPr>
              <w:rPr>
                <w:b/>
                <w:bCs/>
                <w:sz w:val="36"/>
                <w:szCs w:val="36"/>
              </w:rPr>
            </w:pPr>
            <w:r w:rsidRPr="006E11D0">
              <w:rPr>
                <w:b/>
                <w:bCs/>
                <w:sz w:val="36"/>
                <w:szCs w:val="36"/>
              </w:rPr>
              <w:t>Pathway 4</w:t>
            </w:r>
          </w:p>
        </w:tc>
      </w:tr>
      <w:tr w:rsidR="006E11D0" w14:paraId="4F89E29F" w14:textId="77777777" w:rsidTr="00A65646">
        <w:tc>
          <w:tcPr>
            <w:tcW w:w="887" w:type="dxa"/>
          </w:tcPr>
          <w:p w14:paraId="09252C7C" w14:textId="0C99B9F4" w:rsidR="006E11D0" w:rsidRDefault="006E11D0" w:rsidP="006E11D0">
            <w:commentRangeStart w:id="5"/>
            <w:r>
              <w:t>P4, S1</w:t>
            </w:r>
            <w:commentRangeEnd w:id="5"/>
            <w:r>
              <w:rPr>
                <w:rStyle w:val="CommentReference"/>
              </w:rPr>
              <w:commentReference w:id="5"/>
            </w:r>
          </w:p>
        </w:tc>
        <w:tc>
          <w:tcPr>
            <w:tcW w:w="5548" w:type="dxa"/>
          </w:tcPr>
          <w:p w14:paraId="722844AB" w14:textId="007F7958" w:rsidR="006E11D0" w:rsidRPr="001B647B" w:rsidRDefault="006E11D0" w:rsidP="006E11D0">
            <w:r>
              <w:t>Support Forest Pattern</w:t>
            </w:r>
          </w:p>
        </w:tc>
        <w:tc>
          <w:tcPr>
            <w:tcW w:w="6164" w:type="dxa"/>
          </w:tcPr>
          <w:p w14:paraId="0DDF5A19" w14:textId="355EE52F" w:rsidR="006E11D0" w:rsidRPr="001B647B" w:rsidRDefault="006E11D0" w:rsidP="006E11D0">
            <w:r w:rsidRPr="000A7E85">
              <w:t>Support Forest Pattern to reinforce compact settlements and strategically protect infrastructure from the impacts of climate change.</w:t>
            </w:r>
          </w:p>
        </w:tc>
        <w:tc>
          <w:tcPr>
            <w:tcW w:w="1791" w:type="dxa"/>
          </w:tcPr>
          <w:p w14:paraId="4C901BDE" w14:textId="148B091B" w:rsidR="006E11D0" w:rsidRDefault="006E11D0" w:rsidP="006E11D0">
            <w:r>
              <w:t>If actions are the same to support forest pattern from Ag &amp; Eco strategy and RRA strategy, we do not need to repeat actions.</w:t>
            </w:r>
          </w:p>
        </w:tc>
      </w:tr>
      <w:tr w:rsidR="00334DEF" w14:paraId="6D79A709" w14:textId="77777777" w:rsidTr="00A65646">
        <w:tc>
          <w:tcPr>
            <w:tcW w:w="887" w:type="dxa"/>
          </w:tcPr>
          <w:p w14:paraId="7C08EF72" w14:textId="7A87A5FC" w:rsidR="00334DEF" w:rsidRDefault="00334DEF" w:rsidP="00334DEF">
            <w:r>
              <w:lastRenderedPageBreak/>
              <w:t>P4, S2</w:t>
            </w:r>
          </w:p>
        </w:tc>
        <w:tc>
          <w:tcPr>
            <w:tcW w:w="5548" w:type="dxa"/>
          </w:tcPr>
          <w:p w14:paraId="7DD6D5A8" w14:textId="40F79BE0" w:rsidR="00334DEF" w:rsidRPr="001B647B" w:rsidRDefault="00334DEF" w:rsidP="00334DEF">
            <w:r w:rsidRPr="00E06885">
              <w:t>Establish a statewide conservation and buyout program (2018 State Hazard Mitigation Plan)</w:t>
            </w:r>
          </w:p>
        </w:tc>
        <w:tc>
          <w:tcPr>
            <w:tcW w:w="6164" w:type="dxa"/>
          </w:tcPr>
          <w:p w14:paraId="35CF87F1" w14:textId="7623B1F8" w:rsidR="00334DEF" w:rsidRPr="001B647B" w:rsidRDefault="00334DEF" w:rsidP="00334DEF">
            <w:r>
              <w:t>DELETE – move all actions under P4, S7</w:t>
            </w:r>
          </w:p>
        </w:tc>
        <w:tc>
          <w:tcPr>
            <w:tcW w:w="1791" w:type="dxa"/>
          </w:tcPr>
          <w:p w14:paraId="759EF067" w14:textId="77777777" w:rsidR="00334DEF" w:rsidRDefault="00334DEF" w:rsidP="00334DEF"/>
        </w:tc>
      </w:tr>
      <w:tr w:rsidR="002102A5" w14:paraId="63A2A7A4" w14:textId="77777777" w:rsidTr="00A65646">
        <w:tc>
          <w:tcPr>
            <w:tcW w:w="887" w:type="dxa"/>
          </w:tcPr>
          <w:p w14:paraId="6F09FBC7" w14:textId="43ABFFD8" w:rsidR="002102A5" w:rsidRDefault="002102A5" w:rsidP="002102A5">
            <w:r>
              <w:t>P4, S2, A15</w:t>
            </w:r>
          </w:p>
        </w:tc>
        <w:tc>
          <w:tcPr>
            <w:tcW w:w="5548" w:type="dxa"/>
          </w:tcPr>
          <w:p w14:paraId="6D0CF6B4" w14:textId="3882DD42" w:rsidR="002102A5" w:rsidRPr="001B647B" w:rsidRDefault="002102A5" w:rsidP="002102A5">
            <w:r w:rsidRPr="00A06265">
              <w:t>Stormwater &amp; Green Infrastructure - increase funding for stormwater systems and green infrastructure</w:t>
            </w:r>
            <w:r>
              <w:t>.</w:t>
            </w:r>
          </w:p>
        </w:tc>
        <w:tc>
          <w:tcPr>
            <w:tcW w:w="6164" w:type="dxa"/>
          </w:tcPr>
          <w:p w14:paraId="25614982" w14:textId="0F6EF403" w:rsidR="002102A5" w:rsidRPr="001B647B" w:rsidRDefault="002102A5" w:rsidP="002102A5">
            <w:r>
              <w:t>Increase</w:t>
            </w:r>
            <w:r w:rsidRPr="00197F38">
              <w:t xml:space="preserve"> funding for stormwater systems and green infrastructure, revise stormwater permitting as needed to ensure green infrastructure is primary in design considerations</w:t>
            </w:r>
            <w:r>
              <w:t>.</w:t>
            </w:r>
          </w:p>
        </w:tc>
        <w:tc>
          <w:tcPr>
            <w:tcW w:w="1791" w:type="dxa"/>
          </w:tcPr>
          <w:p w14:paraId="204DCC48" w14:textId="77777777" w:rsidR="002102A5" w:rsidRDefault="002102A5" w:rsidP="002102A5"/>
        </w:tc>
      </w:tr>
      <w:tr w:rsidR="002102A5" w14:paraId="7488E76E" w14:textId="77777777" w:rsidTr="00A65646">
        <w:tc>
          <w:tcPr>
            <w:tcW w:w="887" w:type="dxa"/>
          </w:tcPr>
          <w:p w14:paraId="72063556" w14:textId="5D303B8F" w:rsidR="002102A5" w:rsidRDefault="002102A5" w:rsidP="002102A5">
            <w:r>
              <w:t>P4, S2, A18</w:t>
            </w:r>
          </w:p>
        </w:tc>
        <w:tc>
          <w:tcPr>
            <w:tcW w:w="5548" w:type="dxa"/>
          </w:tcPr>
          <w:p w14:paraId="7339209F" w14:textId="1E69BCDC" w:rsidR="002102A5" w:rsidRPr="001B647B" w:rsidRDefault="002102A5" w:rsidP="002102A5">
            <w:r w:rsidRPr="008D6F7B">
              <w:t>Expand public investment to flood-proof or relocate drinking water and wastewater treatment plants at risk of flooding</w:t>
            </w:r>
            <w:r>
              <w:t>.</w:t>
            </w:r>
          </w:p>
        </w:tc>
        <w:tc>
          <w:tcPr>
            <w:tcW w:w="6164" w:type="dxa"/>
          </w:tcPr>
          <w:p w14:paraId="71A561AE" w14:textId="597F0A94" w:rsidR="002102A5" w:rsidRPr="001B647B" w:rsidRDefault="002102A5" w:rsidP="002102A5">
            <w:r w:rsidRPr="00FC5AF2">
              <w:t>Expand public investment to flood-proof or relocate drinking water and wastewater treatment plants at risk of flooding and work with Vermont villages and property owners to relocate septic systems and public or private drinking water wells that are at risk due to floods</w:t>
            </w:r>
            <w:r>
              <w:t>.</w:t>
            </w:r>
          </w:p>
        </w:tc>
        <w:tc>
          <w:tcPr>
            <w:tcW w:w="1791" w:type="dxa"/>
          </w:tcPr>
          <w:p w14:paraId="70A13C08" w14:textId="77777777" w:rsidR="002102A5" w:rsidRDefault="002102A5" w:rsidP="002102A5"/>
        </w:tc>
      </w:tr>
      <w:tr w:rsidR="002102A5" w14:paraId="08434311" w14:textId="77777777" w:rsidTr="00A65646">
        <w:tc>
          <w:tcPr>
            <w:tcW w:w="887" w:type="dxa"/>
          </w:tcPr>
          <w:p w14:paraId="43234FC9" w14:textId="11015829" w:rsidR="002102A5" w:rsidRDefault="002102A5" w:rsidP="002102A5">
            <w:r>
              <w:t>P4, S2, A29</w:t>
            </w:r>
          </w:p>
        </w:tc>
        <w:tc>
          <w:tcPr>
            <w:tcW w:w="5548" w:type="dxa"/>
          </w:tcPr>
          <w:p w14:paraId="3CB8B05B" w14:textId="7B9FE978" w:rsidR="002102A5" w:rsidRPr="001B647B" w:rsidRDefault="002102A5" w:rsidP="002102A5">
            <w:r>
              <w:t xml:space="preserve">DELETE - </w:t>
            </w:r>
            <w:r w:rsidRPr="00502A77">
              <w:t>Work with Vermont villages and property owners to relocate septic systems and public or private drinking water wells that are at risk due to floods</w:t>
            </w:r>
            <w:r>
              <w:t>.</w:t>
            </w:r>
          </w:p>
        </w:tc>
        <w:tc>
          <w:tcPr>
            <w:tcW w:w="6164" w:type="dxa"/>
          </w:tcPr>
          <w:p w14:paraId="145260D6" w14:textId="40CC92DC" w:rsidR="002102A5" w:rsidRPr="001B647B" w:rsidRDefault="002102A5" w:rsidP="002102A5">
            <w:r>
              <w:t>Combine with A18</w:t>
            </w:r>
          </w:p>
        </w:tc>
        <w:tc>
          <w:tcPr>
            <w:tcW w:w="1791" w:type="dxa"/>
          </w:tcPr>
          <w:p w14:paraId="3759BA0D" w14:textId="77777777" w:rsidR="002102A5" w:rsidRDefault="002102A5" w:rsidP="002102A5"/>
        </w:tc>
      </w:tr>
      <w:tr w:rsidR="002F0146" w14:paraId="087255A8" w14:textId="77777777" w:rsidTr="00A65646">
        <w:tc>
          <w:tcPr>
            <w:tcW w:w="887" w:type="dxa"/>
          </w:tcPr>
          <w:p w14:paraId="17709B73" w14:textId="201C64CB" w:rsidR="002F0146" w:rsidRDefault="002F0146" w:rsidP="002F0146">
            <w:r>
              <w:t>P4, S2, A23</w:t>
            </w:r>
          </w:p>
        </w:tc>
        <w:tc>
          <w:tcPr>
            <w:tcW w:w="5548" w:type="dxa"/>
          </w:tcPr>
          <w:p w14:paraId="56084E10" w14:textId="7C5386DA" w:rsidR="002F0146" w:rsidRPr="001B647B" w:rsidRDefault="002F0146" w:rsidP="002F0146">
            <w:r w:rsidRPr="002712D1">
              <w:t>Increase investment to municipalities to support reductions in inflow and infiltration into wastewater collection systems</w:t>
            </w:r>
            <w:r>
              <w:t>.</w:t>
            </w:r>
          </w:p>
        </w:tc>
        <w:tc>
          <w:tcPr>
            <w:tcW w:w="6164" w:type="dxa"/>
          </w:tcPr>
          <w:p w14:paraId="17A79A00" w14:textId="2B69417F" w:rsidR="002F0146" w:rsidRPr="001B647B" w:rsidRDefault="002F0146" w:rsidP="002F0146">
            <w:r w:rsidRPr="00A50B4C">
              <w:t xml:space="preserve">Increase investment to municipalities to support </w:t>
            </w:r>
            <w:r>
              <w:t xml:space="preserve">new and expanded water and wastewater facilities to support compact development and </w:t>
            </w:r>
            <w:r w:rsidRPr="00A50B4C">
              <w:t>reductions in inflow and infiltration into wastewater collection systems</w:t>
            </w:r>
            <w:r>
              <w:t>. Examine public/private partnerships and more flexible permitting to expand water/wastewater opportunities in compact centers.</w:t>
            </w:r>
          </w:p>
        </w:tc>
        <w:tc>
          <w:tcPr>
            <w:tcW w:w="1791" w:type="dxa"/>
          </w:tcPr>
          <w:p w14:paraId="13CBB1D8" w14:textId="77777777" w:rsidR="002F0146" w:rsidRDefault="002F0146" w:rsidP="002F0146"/>
        </w:tc>
      </w:tr>
      <w:tr w:rsidR="007057A8" w14:paraId="3D4E6BDF" w14:textId="77777777" w:rsidTr="00A65646">
        <w:tc>
          <w:tcPr>
            <w:tcW w:w="887" w:type="dxa"/>
          </w:tcPr>
          <w:p w14:paraId="01AE2FDA" w14:textId="4800C19D" w:rsidR="007057A8" w:rsidRDefault="007057A8" w:rsidP="007057A8">
            <w:r>
              <w:t>P4, S2, A25</w:t>
            </w:r>
          </w:p>
        </w:tc>
        <w:tc>
          <w:tcPr>
            <w:tcW w:w="5548" w:type="dxa"/>
          </w:tcPr>
          <w:p w14:paraId="60108B36" w14:textId="77777777" w:rsidR="007057A8" w:rsidRDefault="007057A8" w:rsidP="007057A8">
            <w:pPr>
              <w:rPr>
                <w:rFonts w:ascii="Calibri" w:hAnsi="Calibri" w:cs="Calibri"/>
                <w:color w:val="000000"/>
              </w:rPr>
            </w:pPr>
            <w:r>
              <w:rPr>
                <w:rFonts w:ascii="Calibri" w:hAnsi="Calibri" w:cs="Calibri"/>
                <w:color w:val="000000"/>
              </w:rPr>
              <w:t xml:space="preserve">Understand source water vulnerabilities and invest in planning efforts to assist communities, especially those that are vulnerable for their </w:t>
            </w:r>
            <w:proofErr w:type="gramStart"/>
            <w:r>
              <w:rPr>
                <w:rFonts w:ascii="Calibri" w:hAnsi="Calibri" w:cs="Calibri"/>
                <w:color w:val="000000"/>
              </w:rPr>
              <w:t>long term</w:t>
            </w:r>
            <w:proofErr w:type="gramEnd"/>
            <w:r>
              <w:rPr>
                <w:rFonts w:ascii="Calibri" w:hAnsi="Calibri" w:cs="Calibri"/>
                <w:color w:val="000000"/>
              </w:rPr>
              <w:t xml:space="preserve"> water supply needs. </w:t>
            </w:r>
          </w:p>
          <w:p w14:paraId="126E7772" w14:textId="77777777" w:rsidR="007057A8" w:rsidRPr="001B647B" w:rsidRDefault="007057A8" w:rsidP="007057A8"/>
        </w:tc>
        <w:tc>
          <w:tcPr>
            <w:tcW w:w="6164" w:type="dxa"/>
          </w:tcPr>
          <w:p w14:paraId="75B97506" w14:textId="77777777" w:rsidR="007057A8" w:rsidRDefault="007057A8" w:rsidP="007057A8">
            <w:r w:rsidRPr="00A50B4C">
              <w:t>Understand source water vulnerabilities and invest in planning efforts to assist communities, especially those that are vulnerable for their long</w:t>
            </w:r>
            <w:r>
              <w:t>-</w:t>
            </w:r>
            <w:r w:rsidRPr="00A50B4C">
              <w:t xml:space="preserve">term water supply needs </w:t>
            </w:r>
          </w:p>
          <w:p w14:paraId="66CB6249" w14:textId="77777777" w:rsidR="007057A8" w:rsidRDefault="007057A8" w:rsidP="007057A8">
            <w:pPr>
              <w:pStyle w:val="ListParagraph"/>
              <w:numPr>
                <w:ilvl w:val="0"/>
                <w:numId w:val="1"/>
              </w:numPr>
            </w:pPr>
            <w:r w:rsidRPr="00A50B4C">
              <w:t xml:space="preserve">Establish Water Reuse Policies including water recycling/reclamation for non-potable uses </w:t>
            </w:r>
          </w:p>
          <w:p w14:paraId="23867525" w14:textId="77777777" w:rsidR="007057A8" w:rsidRDefault="007057A8" w:rsidP="007057A8">
            <w:pPr>
              <w:pStyle w:val="ListParagraph"/>
              <w:numPr>
                <w:ilvl w:val="0"/>
                <w:numId w:val="1"/>
              </w:numPr>
            </w:pPr>
            <w:r w:rsidRPr="00A50B4C">
              <w:t xml:space="preserve">Evaluate policies for aquifer recharge for direct potable water re-use </w:t>
            </w:r>
          </w:p>
          <w:p w14:paraId="7848D21F" w14:textId="77777777" w:rsidR="007057A8" w:rsidRDefault="007057A8" w:rsidP="007057A8">
            <w:pPr>
              <w:pStyle w:val="ListParagraph"/>
              <w:numPr>
                <w:ilvl w:val="0"/>
                <w:numId w:val="1"/>
              </w:numPr>
            </w:pPr>
            <w:r w:rsidRPr="00A50B4C">
              <w:t>New requirements relating to water conservation practices (</w:t>
            </w:r>
            <w:proofErr w:type="gramStart"/>
            <w:r w:rsidRPr="00A50B4C">
              <w:t>e.g.</w:t>
            </w:r>
            <w:proofErr w:type="gramEnd"/>
            <w:r w:rsidRPr="00A50B4C">
              <w:t xml:space="preserve"> water metering requirements for public water systems, high efficiency fixtures/appliances) </w:t>
            </w:r>
          </w:p>
          <w:p w14:paraId="32E8FB34" w14:textId="1CB1EC9F" w:rsidR="007057A8" w:rsidRPr="001B647B" w:rsidRDefault="007057A8" w:rsidP="007057A8">
            <w:r w:rsidRPr="00A50B4C">
              <w:t>Enhance public outreach and education on water conservation, including use of highly efficient fixtures</w:t>
            </w:r>
          </w:p>
        </w:tc>
        <w:tc>
          <w:tcPr>
            <w:tcW w:w="1791" w:type="dxa"/>
          </w:tcPr>
          <w:p w14:paraId="2EF9B982" w14:textId="77777777" w:rsidR="007057A8" w:rsidRDefault="007057A8" w:rsidP="007057A8"/>
        </w:tc>
      </w:tr>
      <w:tr w:rsidR="007057A8" w14:paraId="3B807405" w14:textId="77777777" w:rsidTr="00A65646">
        <w:tc>
          <w:tcPr>
            <w:tcW w:w="887" w:type="dxa"/>
          </w:tcPr>
          <w:p w14:paraId="3D077779" w14:textId="37BF0221" w:rsidR="007057A8" w:rsidRPr="007057A8" w:rsidRDefault="007057A8" w:rsidP="007057A8">
            <w:pPr>
              <w:rPr>
                <w:i/>
                <w:iCs/>
              </w:rPr>
            </w:pPr>
            <w:r w:rsidRPr="007057A8">
              <w:rPr>
                <w:i/>
                <w:iCs/>
              </w:rPr>
              <w:t>P4, S</w:t>
            </w:r>
            <w:r>
              <w:rPr>
                <w:i/>
                <w:iCs/>
              </w:rPr>
              <w:t>2</w:t>
            </w:r>
            <w:r w:rsidRPr="007057A8">
              <w:rPr>
                <w:i/>
                <w:iCs/>
              </w:rPr>
              <w:t>, A28-31</w:t>
            </w:r>
          </w:p>
        </w:tc>
        <w:tc>
          <w:tcPr>
            <w:tcW w:w="5548" w:type="dxa"/>
          </w:tcPr>
          <w:p w14:paraId="1F58794A" w14:textId="77777777" w:rsidR="007057A8" w:rsidRPr="007057A8" w:rsidRDefault="007057A8" w:rsidP="007057A8">
            <w:pPr>
              <w:rPr>
                <w:i/>
                <w:iCs/>
              </w:rPr>
            </w:pPr>
            <w:r w:rsidRPr="007057A8">
              <w:rPr>
                <w:i/>
                <w:iCs/>
              </w:rPr>
              <w:t>Deleted:</w:t>
            </w:r>
          </w:p>
          <w:p w14:paraId="2031D05F" w14:textId="77777777" w:rsidR="007057A8" w:rsidRPr="007057A8" w:rsidRDefault="007057A8" w:rsidP="007057A8">
            <w:pPr>
              <w:pStyle w:val="ListParagraph"/>
              <w:numPr>
                <w:ilvl w:val="0"/>
                <w:numId w:val="1"/>
              </w:numPr>
              <w:rPr>
                <w:i/>
                <w:iCs/>
              </w:rPr>
            </w:pPr>
            <w:r w:rsidRPr="007057A8">
              <w:rPr>
                <w:i/>
                <w:iCs/>
              </w:rPr>
              <w:t xml:space="preserve">Establish Water Reuse Policies including water recycling/reclamation for non-potable uses </w:t>
            </w:r>
          </w:p>
          <w:p w14:paraId="321380BD" w14:textId="77777777" w:rsidR="007057A8" w:rsidRPr="007057A8" w:rsidRDefault="007057A8" w:rsidP="007057A8">
            <w:pPr>
              <w:pStyle w:val="ListParagraph"/>
              <w:numPr>
                <w:ilvl w:val="0"/>
                <w:numId w:val="1"/>
              </w:numPr>
              <w:rPr>
                <w:i/>
                <w:iCs/>
              </w:rPr>
            </w:pPr>
            <w:r w:rsidRPr="007057A8">
              <w:rPr>
                <w:i/>
                <w:iCs/>
              </w:rPr>
              <w:t xml:space="preserve">Evaluate policies for aquifer recharge for direct potable water re-use </w:t>
            </w:r>
          </w:p>
          <w:p w14:paraId="313E9D4A" w14:textId="77777777" w:rsidR="007057A8" w:rsidRPr="007057A8" w:rsidRDefault="007057A8" w:rsidP="007057A8">
            <w:pPr>
              <w:pStyle w:val="ListParagraph"/>
              <w:numPr>
                <w:ilvl w:val="0"/>
                <w:numId w:val="1"/>
              </w:numPr>
              <w:rPr>
                <w:i/>
                <w:iCs/>
              </w:rPr>
            </w:pPr>
            <w:r w:rsidRPr="007057A8">
              <w:rPr>
                <w:i/>
                <w:iCs/>
              </w:rPr>
              <w:lastRenderedPageBreak/>
              <w:t>New requirements relating to water conservation practices (</w:t>
            </w:r>
            <w:proofErr w:type="gramStart"/>
            <w:r w:rsidRPr="007057A8">
              <w:rPr>
                <w:i/>
                <w:iCs/>
              </w:rPr>
              <w:t>e.g.</w:t>
            </w:r>
            <w:proofErr w:type="gramEnd"/>
            <w:r w:rsidRPr="007057A8">
              <w:rPr>
                <w:i/>
                <w:iCs/>
              </w:rPr>
              <w:t xml:space="preserve"> water metering requirements for public water systems, high efficiency fixtures/appliances)</w:t>
            </w:r>
          </w:p>
          <w:p w14:paraId="627F276F" w14:textId="4A24F66D" w:rsidR="007057A8" w:rsidRPr="007057A8" w:rsidRDefault="007057A8" w:rsidP="007057A8">
            <w:pPr>
              <w:rPr>
                <w:i/>
                <w:iCs/>
              </w:rPr>
            </w:pPr>
            <w:r w:rsidRPr="007057A8">
              <w:rPr>
                <w:i/>
                <w:iCs/>
              </w:rPr>
              <w:t>Enhance public outreach and education on water conservation, including use of highly efficient fixtures</w:t>
            </w:r>
          </w:p>
        </w:tc>
        <w:tc>
          <w:tcPr>
            <w:tcW w:w="6164" w:type="dxa"/>
          </w:tcPr>
          <w:p w14:paraId="4318BC4B" w14:textId="070E8593" w:rsidR="007057A8" w:rsidRPr="007057A8" w:rsidRDefault="007057A8" w:rsidP="007057A8">
            <w:pPr>
              <w:rPr>
                <w:i/>
                <w:iCs/>
              </w:rPr>
            </w:pPr>
            <w:r w:rsidRPr="007057A8">
              <w:rPr>
                <w:i/>
                <w:iCs/>
              </w:rPr>
              <w:lastRenderedPageBreak/>
              <w:t>COMBINED with A25</w:t>
            </w:r>
          </w:p>
        </w:tc>
        <w:tc>
          <w:tcPr>
            <w:tcW w:w="1791" w:type="dxa"/>
          </w:tcPr>
          <w:p w14:paraId="26FC6376" w14:textId="77777777" w:rsidR="007057A8" w:rsidRDefault="007057A8" w:rsidP="007057A8"/>
        </w:tc>
      </w:tr>
      <w:tr w:rsidR="004A2BE8" w14:paraId="43E30E01" w14:textId="77777777" w:rsidTr="00A65646">
        <w:tc>
          <w:tcPr>
            <w:tcW w:w="887" w:type="dxa"/>
          </w:tcPr>
          <w:p w14:paraId="031BE5E1" w14:textId="42DEAE1F" w:rsidR="004A2BE8" w:rsidRDefault="004A2BE8" w:rsidP="004A2BE8">
            <w:r>
              <w:t>P4, S2, A32</w:t>
            </w:r>
          </w:p>
        </w:tc>
        <w:tc>
          <w:tcPr>
            <w:tcW w:w="5548" w:type="dxa"/>
          </w:tcPr>
          <w:p w14:paraId="604E923F" w14:textId="73CAAFEE" w:rsidR="004A2BE8" w:rsidRPr="001B647B" w:rsidRDefault="004A2BE8" w:rsidP="004A2BE8">
            <w:r w:rsidRPr="00AB2DC7">
              <w:t>Consider adoption of residential building codes to increase competitiveness for FEMA BRIC and other competitive grants.</w:t>
            </w:r>
          </w:p>
        </w:tc>
        <w:tc>
          <w:tcPr>
            <w:tcW w:w="6164" w:type="dxa"/>
          </w:tcPr>
          <w:p w14:paraId="414D6CDB" w14:textId="41CC210A" w:rsidR="004A2BE8" w:rsidRPr="001B647B" w:rsidRDefault="004A2BE8" w:rsidP="004A2BE8">
            <w:r w:rsidRPr="00954864">
              <w:t>Consider statewide adoption of residential building codes to improve safety of housing options and increase competitiveness for FEMA BRIC and other competitive grants.</w:t>
            </w:r>
          </w:p>
        </w:tc>
        <w:tc>
          <w:tcPr>
            <w:tcW w:w="1791" w:type="dxa"/>
          </w:tcPr>
          <w:p w14:paraId="5255E29A" w14:textId="77777777" w:rsidR="004A2BE8" w:rsidRDefault="004A2BE8" w:rsidP="004A2BE8"/>
        </w:tc>
      </w:tr>
      <w:tr w:rsidR="00C04CEB" w14:paraId="1DB7E97C" w14:textId="77777777" w:rsidTr="00A65646">
        <w:tc>
          <w:tcPr>
            <w:tcW w:w="887" w:type="dxa"/>
          </w:tcPr>
          <w:p w14:paraId="252C7FB7" w14:textId="4040036E" w:rsidR="00C04CEB" w:rsidRDefault="00C04CEB" w:rsidP="00C04CEB">
            <w:r>
              <w:t>P4, S3, A40</w:t>
            </w:r>
          </w:p>
        </w:tc>
        <w:tc>
          <w:tcPr>
            <w:tcW w:w="5548" w:type="dxa"/>
          </w:tcPr>
          <w:p w14:paraId="372C4594" w14:textId="72D072F1" w:rsidR="00C04CEB" w:rsidRPr="00AB2DC7" w:rsidRDefault="00C04CEB" w:rsidP="00C04CEB">
            <w:r w:rsidRPr="0079613C">
              <w:t xml:space="preserve">Redevelopment Authority - Create a State-wide redevelopment authority to bank land, underwrite acceptable risk, address blight, </w:t>
            </w:r>
            <w:proofErr w:type="gramStart"/>
            <w:r w:rsidRPr="0079613C">
              <w:t>vacancy</w:t>
            </w:r>
            <w:proofErr w:type="gramEnd"/>
            <w:r w:rsidRPr="0079613C">
              <w:t xml:space="preserve"> and brownfields, improve building flood resilience in settled areas, and plan for new neighborhood infrastructure.</w:t>
            </w:r>
          </w:p>
        </w:tc>
        <w:tc>
          <w:tcPr>
            <w:tcW w:w="6164" w:type="dxa"/>
          </w:tcPr>
          <w:p w14:paraId="38761E26" w14:textId="41D67B8A" w:rsidR="00C04CEB" w:rsidRPr="00954864" w:rsidRDefault="00C04CEB" w:rsidP="00C04CEB">
            <w:r w:rsidRPr="005766B3">
              <w:t xml:space="preserve">Create a State-wide redevelopment authority to bank land, underwrite acceptable risk, address blight, </w:t>
            </w:r>
            <w:proofErr w:type="gramStart"/>
            <w:r w:rsidRPr="005766B3">
              <w:t>vacancy</w:t>
            </w:r>
            <w:proofErr w:type="gramEnd"/>
            <w:r w:rsidRPr="005766B3">
              <w:t xml:space="preserve"> and brownfields, improve building flood resilience in settled areas, and plan for new neighborhood development and infrastructure.</w:t>
            </w:r>
          </w:p>
        </w:tc>
        <w:tc>
          <w:tcPr>
            <w:tcW w:w="1791" w:type="dxa"/>
          </w:tcPr>
          <w:p w14:paraId="266F7A6A" w14:textId="77777777" w:rsidR="00C04CEB" w:rsidRDefault="00C04CEB" w:rsidP="00C04CEB"/>
        </w:tc>
      </w:tr>
      <w:tr w:rsidR="00C04CEB" w14:paraId="6839C795" w14:textId="77777777" w:rsidTr="00A65646">
        <w:tc>
          <w:tcPr>
            <w:tcW w:w="887" w:type="dxa"/>
          </w:tcPr>
          <w:p w14:paraId="05F23308" w14:textId="7C2124B6" w:rsidR="00C04CEB" w:rsidRDefault="00C04CEB" w:rsidP="00C04CEB">
            <w:r>
              <w:t>P4, S3, A41</w:t>
            </w:r>
          </w:p>
        </w:tc>
        <w:tc>
          <w:tcPr>
            <w:tcW w:w="5548" w:type="dxa"/>
          </w:tcPr>
          <w:p w14:paraId="379C5EFF" w14:textId="1E8A5899" w:rsidR="00C04CEB" w:rsidRPr="001B647B" w:rsidRDefault="00C04CEB" w:rsidP="00C04CEB">
            <w:r>
              <w:t>River Corridor Easements.</w:t>
            </w:r>
          </w:p>
        </w:tc>
        <w:tc>
          <w:tcPr>
            <w:tcW w:w="6164" w:type="dxa"/>
          </w:tcPr>
          <w:p w14:paraId="04F5331C" w14:textId="3C75B070" w:rsidR="00C04CEB" w:rsidRPr="001B647B" w:rsidRDefault="00C04CEB" w:rsidP="00C04CEB">
            <w:r>
              <w:t>Provide funding to purchase river corridors easements to store flood waters and reduce risk to settled areas.</w:t>
            </w:r>
          </w:p>
        </w:tc>
        <w:tc>
          <w:tcPr>
            <w:tcW w:w="1791" w:type="dxa"/>
          </w:tcPr>
          <w:p w14:paraId="4DB65DD0" w14:textId="77777777" w:rsidR="00C04CEB" w:rsidRDefault="00C04CEB" w:rsidP="00C04CEB"/>
        </w:tc>
      </w:tr>
      <w:tr w:rsidR="00C04CEB" w14:paraId="444BFDD3" w14:textId="77777777" w:rsidTr="00A65646">
        <w:tc>
          <w:tcPr>
            <w:tcW w:w="887" w:type="dxa"/>
          </w:tcPr>
          <w:p w14:paraId="634C13BF" w14:textId="77777777" w:rsidR="00C04CEB" w:rsidRDefault="00C04CEB" w:rsidP="00C04CEB">
            <w:r>
              <w:t>P4, S3, A42</w:t>
            </w:r>
          </w:p>
          <w:p w14:paraId="7459C0E1" w14:textId="77777777" w:rsidR="00C04CEB" w:rsidRDefault="00C04CEB" w:rsidP="00C04CEB"/>
        </w:tc>
        <w:tc>
          <w:tcPr>
            <w:tcW w:w="5548" w:type="dxa"/>
          </w:tcPr>
          <w:p w14:paraId="32495D91" w14:textId="789E6192" w:rsidR="00C04CEB" w:rsidRPr="001B647B" w:rsidRDefault="00C04CEB" w:rsidP="00C04CEB">
            <w:r w:rsidRPr="00355678">
              <w:t>Accelerate ongoing work to update local zoning bylaws to enable more housing opportunities with increased funding for Municipal Planning Grants</w:t>
            </w:r>
            <w:r>
              <w:t>.</w:t>
            </w:r>
          </w:p>
        </w:tc>
        <w:tc>
          <w:tcPr>
            <w:tcW w:w="6164" w:type="dxa"/>
          </w:tcPr>
          <w:p w14:paraId="439757D2" w14:textId="6F122069" w:rsidR="00C04CEB" w:rsidRPr="001B647B" w:rsidRDefault="00C04CEB" w:rsidP="00C04CEB">
            <w:r w:rsidRPr="009F6984">
              <w:t xml:space="preserve">Increase </w:t>
            </w:r>
            <w:r>
              <w:t>Municipal Planning Grant (</w:t>
            </w:r>
            <w:r w:rsidRPr="009F6984">
              <w:t>MPG</w:t>
            </w:r>
            <w:r>
              <w:t>)</w:t>
            </w:r>
            <w:r w:rsidRPr="009F6984">
              <w:t xml:space="preserve"> funds to accelerate efforts to update local zoning bylaws and increase housing growth opportunities.</w:t>
            </w:r>
          </w:p>
        </w:tc>
        <w:tc>
          <w:tcPr>
            <w:tcW w:w="1791" w:type="dxa"/>
          </w:tcPr>
          <w:p w14:paraId="2010EC75" w14:textId="77777777" w:rsidR="00C04CEB" w:rsidRDefault="00C04CEB" w:rsidP="00C04CEB"/>
        </w:tc>
      </w:tr>
      <w:tr w:rsidR="00C04CEB" w14:paraId="65189C86" w14:textId="77777777" w:rsidTr="00A65646">
        <w:tc>
          <w:tcPr>
            <w:tcW w:w="887" w:type="dxa"/>
          </w:tcPr>
          <w:p w14:paraId="23CEAA8B" w14:textId="7C7CD790" w:rsidR="00C04CEB" w:rsidRPr="0049062B" w:rsidRDefault="00C04CEB" w:rsidP="00C04CEB">
            <w:pPr>
              <w:rPr>
                <w:i/>
                <w:iCs/>
              </w:rPr>
            </w:pPr>
            <w:r w:rsidRPr="0049062B">
              <w:rPr>
                <w:i/>
                <w:iCs/>
              </w:rPr>
              <w:t>P4, S3, A40</w:t>
            </w:r>
          </w:p>
        </w:tc>
        <w:tc>
          <w:tcPr>
            <w:tcW w:w="5548" w:type="dxa"/>
          </w:tcPr>
          <w:p w14:paraId="4A715270" w14:textId="5C669D88" w:rsidR="00C04CEB" w:rsidRPr="0049062B" w:rsidRDefault="00C04CEB" w:rsidP="00C04CEB">
            <w:pPr>
              <w:rPr>
                <w:i/>
                <w:iCs/>
              </w:rPr>
            </w:pPr>
            <w:r w:rsidRPr="0049062B">
              <w:rPr>
                <w:i/>
                <w:iCs/>
              </w:rPr>
              <w:t xml:space="preserve">DELETE: Continue investments in traditional and green infrastructure to intercept, sink and treat stormwater  </w:t>
            </w:r>
          </w:p>
        </w:tc>
        <w:tc>
          <w:tcPr>
            <w:tcW w:w="6164" w:type="dxa"/>
          </w:tcPr>
          <w:p w14:paraId="78747883" w14:textId="67B64BBC" w:rsidR="00C04CEB" w:rsidRPr="0049062B" w:rsidRDefault="00C04CEB" w:rsidP="00C04CEB">
            <w:pPr>
              <w:rPr>
                <w:i/>
                <w:iCs/>
              </w:rPr>
            </w:pPr>
            <w:r w:rsidRPr="0049062B">
              <w:rPr>
                <w:i/>
                <w:iCs/>
              </w:rPr>
              <w:t>This is a repeat action.</w:t>
            </w:r>
          </w:p>
        </w:tc>
        <w:tc>
          <w:tcPr>
            <w:tcW w:w="1791" w:type="dxa"/>
          </w:tcPr>
          <w:p w14:paraId="27403406" w14:textId="77777777" w:rsidR="00C04CEB" w:rsidRDefault="00C04CEB" w:rsidP="00C04CEB"/>
        </w:tc>
      </w:tr>
      <w:tr w:rsidR="001709A5" w14:paraId="01CAAFD4" w14:textId="77777777" w:rsidTr="00A65646">
        <w:tc>
          <w:tcPr>
            <w:tcW w:w="887" w:type="dxa"/>
          </w:tcPr>
          <w:p w14:paraId="305B7331" w14:textId="77777777" w:rsidR="001709A5" w:rsidRDefault="001709A5" w:rsidP="001709A5">
            <w:r>
              <w:t>P4, S4, A47</w:t>
            </w:r>
          </w:p>
          <w:p w14:paraId="4C10B33A" w14:textId="77777777" w:rsidR="001709A5" w:rsidRPr="0049062B" w:rsidRDefault="001709A5" w:rsidP="001709A5">
            <w:pPr>
              <w:rPr>
                <w:i/>
                <w:iCs/>
              </w:rPr>
            </w:pPr>
          </w:p>
        </w:tc>
        <w:tc>
          <w:tcPr>
            <w:tcW w:w="5548" w:type="dxa"/>
          </w:tcPr>
          <w:p w14:paraId="3F5EF1E6" w14:textId="77777777" w:rsidR="001709A5" w:rsidRDefault="001709A5" w:rsidP="001709A5">
            <w:r>
              <w:t>COMBINE - C</w:t>
            </w:r>
            <w:r w:rsidRPr="00260E9B">
              <w:t>reate a regulatory coordination platform (see Colorado’s Office of Regulating Agencies) that provides a permitting platform from the customer and policy perspective and resolves regulations working at counter-purposes"</w:t>
            </w:r>
          </w:p>
          <w:p w14:paraId="3872C8E4" w14:textId="77777777" w:rsidR="001709A5" w:rsidRDefault="001709A5" w:rsidP="001709A5"/>
          <w:p w14:paraId="26919F7B" w14:textId="77777777" w:rsidR="001709A5" w:rsidRDefault="001709A5" w:rsidP="001709A5">
            <w:r>
              <w:t>&amp;</w:t>
            </w:r>
          </w:p>
          <w:p w14:paraId="3BA0048E" w14:textId="77777777" w:rsidR="001709A5" w:rsidRDefault="001709A5" w:rsidP="001709A5"/>
          <w:p w14:paraId="04DB9162" w14:textId="77777777" w:rsidR="001709A5" w:rsidRDefault="001709A5" w:rsidP="001709A5">
            <w:r w:rsidRPr="000A25C1">
              <w:t>Improved Regulatory Coordination. Improve the predictability and timeliness of state permitting by creating a regulatory coordination platform (see Colorado’s Office of Regulating Agencies) that looks at permitting from the customer and policy perspective and resolves regulations working at counter-purposes</w:t>
            </w:r>
          </w:p>
          <w:p w14:paraId="76650F40" w14:textId="77777777" w:rsidR="001709A5" w:rsidRDefault="001709A5" w:rsidP="001709A5"/>
          <w:p w14:paraId="1E07025D" w14:textId="77777777" w:rsidR="001709A5" w:rsidRDefault="001709A5" w:rsidP="001709A5">
            <w:r>
              <w:t xml:space="preserve">&amp; </w:t>
            </w:r>
          </w:p>
          <w:p w14:paraId="0DF263DC" w14:textId="77777777" w:rsidR="001709A5" w:rsidRDefault="001709A5" w:rsidP="001709A5"/>
          <w:p w14:paraId="37B89EB9" w14:textId="26ED99A2" w:rsidR="001709A5" w:rsidRPr="0049062B" w:rsidRDefault="001709A5" w:rsidP="001709A5">
            <w:pPr>
              <w:rPr>
                <w:i/>
                <w:iCs/>
              </w:rPr>
            </w:pPr>
            <w:r w:rsidRPr="00B2085C">
              <w:lastRenderedPageBreak/>
              <w:t>Create and office of Strategic Investment and Coordination to explore opportunities to align state and local regulations and funding to reduce the cost of housing within walkable centers.</w:t>
            </w:r>
          </w:p>
        </w:tc>
        <w:tc>
          <w:tcPr>
            <w:tcW w:w="6164" w:type="dxa"/>
          </w:tcPr>
          <w:p w14:paraId="40ADF334" w14:textId="042BA3DD" w:rsidR="001709A5" w:rsidRPr="0049062B" w:rsidRDefault="001709A5" w:rsidP="001709A5">
            <w:pPr>
              <w:rPr>
                <w:i/>
                <w:iCs/>
              </w:rPr>
            </w:pPr>
            <w:r w:rsidRPr="00DB00E0">
              <w:lastRenderedPageBreak/>
              <w:t xml:space="preserve">Create an office of Strategic Investment and Coordination that supports achievement of land use planning goals by aligning and resolving conflicts in state and local regulations and </w:t>
            </w:r>
            <w:proofErr w:type="gramStart"/>
            <w:r w:rsidRPr="00DB00E0">
              <w:t>funding, and</w:t>
            </w:r>
            <w:proofErr w:type="gramEnd"/>
            <w:r w:rsidRPr="00DB00E0">
              <w:t xml:space="preserve"> provides a permitting platform from both the customer and policy objective perspective.</w:t>
            </w:r>
          </w:p>
        </w:tc>
        <w:tc>
          <w:tcPr>
            <w:tcW w:w="1791" w:type="dxa"/>
          </w:tcPr>
          <w:p w14:paraId="6C57DD1E" w14:textId="77777777" w:rsidR="001709A5" w:rsidRDefault="001709A5" w:rsidP="001709A5"/>
        </w:tc>
      </w:tr>
      <w:tr w:rsidR="001709A5" w14:paraId="64DA096C" w14:textId="77777777" w:rsidTr="00A65646">
        <w:tc>
          <w:tcPr>
            <w:tcW w:w="887" w:type="dxa"/>
          </w:tcPr>
          <w:p w14:paraId="5CE8C2B9" w14:textId="582D7FD8" w:rsidR="001709A5" w:rsidRDefault="001709A5" w:rsidP="001709A5">
            <w:r>
              <w:t>P4, S5</w:t>
            </w:r>
          </w:p>
        </w:tc>
        <w:tc>
          <w:tcPr>
            <w:tcW w:w="5548" w:type="dxa"/>
          </w:tcPr>
          <w:p w14:paraId="6883179C" w14:textId="648E535D" w:rsidR="001709A5" w:rsidRPr="001B647B" w:rsidRDefault="001709A5" w:rsidP="001709A5">
            <w:r w:rsidRPr="001B647B">
              <w:t>Develop private and public funding sources to flood-proof and elevate commercial and residential properties, as well as retain and restore ecosystem services upstream to protect our people, property, environment, and economy from floods</w:t>
            </w:r>
            <w:r>
              <w:t>.</w:t>
            </w:r>
          </w:p>
        </w:tc>
        <w:tc>
          <w:tcPr>
            <w:tcW w:w="6164" w:type="dxa"/>
          </w:tcPr>
          <w:p w14:paraId="082DA4CD" w14:textId="43210514" w:rsidR="001709A5" w:rsidRPr="001B647B" w:rsidRDefault="001709A5" w:rsidP="001709A5">
            <w:r w:rsidRPr="001B647B">
              <w:t>Develop permanent private and public funding sources to flood-proof, elevate and purchase commercial and residential properties, as well as conserve and restore ecosystem services upstream to protect our people, property, environment, and economy from flooding.</w:t>
            </w:r>
          </w:p>
        </w:tc>
        <w:tc>
          <w:tcPr>
            <w:tcW w:w="1791" w:type="dxa"/>
          </w:tcPr>
          <w:p w14:paraId="5A17F9E1" w14:textId="77777777" w:rsidR="001709A5" w:rsidRDefault="001709A5" w:rsidP="001709A5"/>
        </w:tc>
      </w:tr>
      <w:tr w:rsidR="00CD118C" w14:paraId="4869D32D" w14:textId="77777777" w:rsidTr="00B10E22">
        <w:tc>
          <w:tcPr>
            <w:tcW w:w="14390" w:type="dxa"/>
            <w:gridSpan w:val="4"/>
          </w:tcPr>
          <w:p w14:paraId="369D3793" w14:textId="79842847" w:rsidR="00CD118C" w:rsidRPr="00CD118C" w:rsidRDefault="00CD118C" w:rsidP="001709A5">
            <w:pPr>
              <w:rPr>
                <w:b/>
                <w:bCs/>
                <w:sz w:val="36"/>
                <w:szCs w:val="36"/>
              </w:rPr>
            </w:pPr>
            <w:r w:rsidRPr="00CD118C">
              <w:rPr>
                <w:b/>
                <w:bCs/>
                <w:sz w:val="36"/>
                <w:szCs w:val="36"/>
              </w:rPr>
              <w:t>Pathway 5</w:t>
            </w:r>
          </w:p>
        </w:tc>
      </w:tr>
      <w:tr w:rsidR="007730F7" w14:paraId="2093ECF0" w14:textId="77777777" w:rsidTr="00A65646">
        <w:tc>
          <w:tcPr>
            <w:tcW w:w="887" w:type="dxa"/>
          </w:tcPr>
          <w:p w14:paraId="325ECC0A" w14:textId="27F1D380" w:rsidR="007730F7" w:rsidRDefault="007730F7" w:rsidP="007730F7">
            <w:r>
              <w:t>P5, S1, A2</w:t>
            </w:r>
          </w:p>
        </w:tc>
        <w:tc>
          <w:tcPr>
            <w:tcW w:w="5548" w:type="dxa"/>
          </w:tcPr>
          <w:p w14:paraId="79C674B8" w14:textId="034BA15E" w:rsidR="007730F7" w:rsidRPr="001B647B" w:rsidRDefault="007730F7" w:rsidP="007730F7">
            <w:r w:rsidRPr="005D64FE">
              <w:t>Eliminate Act 250 agricultural soil mitigation fees for housing in areas served by municipal sewer and water</w:t>
            </w:r>
            <w:r>
              <w:t>.</w:t>
            </w:r>
          </w:p>
        </w:tc>
        <w:tc>
          <w:tcPr>
            <w:tcW w:w="6164" w:type="dxa"/>
          </w:tcPr>
          <w:p w14:paraId="4D78B5EC" w14:textId="077A5666" w:rsidR="007730F7" w:rsidRPr="001B647B" w:rsidRDefault="007730F7" w:rsidP="007730F7">
            <w:r w:rsidRPr="005D64FE">
              <w:t>Waive mitigation of prime agricultural soils for alternative or community wastewater systems that will serve designated areas.</w:t>
            </w:r>
          </w:p>
        </w:tc>
        <w:tc>
          <w:tcPr>
            <w:tcW w:w="1791" w:type="dxa"/>
          </w:tcPr>
          <w:p w14:paraId="2AE7FAF9" w14:textId="77777777" w:rsidR="007730F7" w:rsidRDefault="007730F7" w:rsidP="007730F7"/>
        </w:tc>
      </w:tr>
      <w:tr w:rsidR="00FD0A84" w14:paraId="0F4A99B0" w14:textId="77777777" w:rsidTr="00A65646">
        <w:tc>
          <w:tcPr>
            <w:tcW w:w="887" w:type="dxa"/>
          </w:tcPr>
          <w:p w14:paraId="01E883DE" w14:textId="77777777" w:rsidR="00FD0A84" w:rsidRDefault="00FD0A84" w:rsidP="00FD0A84">
            <w:r>
              <w:t>P5, S1, A3</w:t>
            </w:r>
          </w:p>
          <w:p w14:paraId="351514C9" w14:textId="77777777" w:rsidR="00FD0A84" w:rsidRDefault="00FD0A84" w:rsidP="00FD0A84"/>
        </w:tc>
        <w:tc>
          <w:tcPr>
            <w:tcW w:w="5548" w:type="dxa"/>
          </w:tcPr>
          <w:p w14:paraId="04CB41F5" w14:textId="50178755" w:rsidR="00FD0A84" w:rsidRPr="001B647B" w:rsidRDefault="00FD0A84" w:rsidP="00FD0A84">
            <w:r w:rsidRPr="00D70304">
              <w:t>Increase manufactured housing tax credits to replace older and inefficient homes Create a process and provide funding for relocating or retrofitting at-risk mobile home parks at the time of sale or substantial rehabilitation using the DHCD’s risk assessment tool.</w:t>
            </w:r>
          </w:p>
        </w:tc>
        <w:tc>
          <w:tcPr>
            <w:tcW w:w="6164" w:type="dxa"/>
          </w:tcPr>
          <w:p w14:paraId="04AE0CCE" w14:textId="31AF9DC0" w:rsidR="00FD0A84" w:rsidRPr="001B647B" w:rsidRDefault="00FD0A84" w:rsidP="00FD0A84">
            <w:r w:rsidRPr="00A85231">
              <w:t>Increase manufactured housing tax credits to replace older and inefficient homes</w:t>
            </w:r>
            <w:r>
              <w:t>.</w:t>
            </w:r>
          </w:p>
        </w:tc>
        <w:tc>
          <w:tcPr>
            <w:tcW w:w="1791" w:type="dxa"/>
          </w:tcPr>
          <w:p w14:paraId="242DE22D" w14:textId="77777777" w:rsidR="00FD0A84" w:rsidRDefault="00FD0A84" w:rsidP="00FD0A84"/>
        </w:tc>
      </w:tr>
      <w:tr w:rsidR="00702EC1" w14:paraId="49C14242" w14:textId="77777777" w:rsidTr="00A65646">
        <w:tc>
          <w:tcPr>
            <w:tcW w:w="887" w:type="dxa"/>
          </w:tcPr>
          <w:p w14:paraId="11C16560" w14:textId="048FD053" w:rsidR="00702EC1" w:rsidRDefault="00702EC1" w:rsidP="00702EC1">
            <w:r>
              <w:t>P5, S1, A5</w:t>
            </w:r>
          </w:p>
        </w:tc>
        <w:tc>
          <w:tcPr>
            <w:tcW w:w="5548" w:type="dxa"/>
          </w:tcPr>
          <w:p w14:paraId="435ADFB4" w14:textId="1C37B222" w:rsidR="00702EC1" w:rsidRPr="00D70304" w:rsidRDefault="00702EC1" w:rsidP="00702EC1">
            <w:r w:rsidRPr="00FF2074">
              <w:t>Fund a program to design and build more infill middle housing in downtowns and villages centers</w:t>
            </w:r>
          </w:p>
        </w:tc>
        <w:tc>
          <w:tcPr>
            <w:tcW w:w="6164" w:type="dxa"/>
          </w:tcPr>
          <w:p w14:paraId="1FB97BC0" w14:textId="77777777" w:rsidR="00702EC1" w:rsidRPr="00965AC8" w:rsidRDefault="00702EC1" w:rsidP="00702EC1">
            <w:pPr>
              <w:pStyle w:val="paragraph"/>
              <w:spacing w:before="0" w:beforeAutospacing="0" w:after="0" w:afterAutospacing="0"/>
              <w:textAlignment w:val="baseline"/>
            </w:pPr>
            <w:r w:rsidRPr="00965AC8">
              <w:rPr>
                <w:rStyle w:val="normaltextrun"/>
              </w:rPr>
              <w:t>Fund a program to design and build more infill middle housing within and adjacent to downtowns, village, and community centers.</w:t>
            </w:r>
          </w:p>
          <w:p w14:paraId="1044CF57" w14:textId="77777777" w:rsidR="00702EC1" w:rsidRPr="00A85231" w:rsidRDefault="00702EC1" w:rsidP="00702EC1"/>
        </w:tc>
        <w:tc>
          <w:tcPr>
            <w:tcW w:w="1791" w:type="dxa"/>
          </w:tcPr>
          <w:p w14:paraId="3AD2F301" w14:textId="77777777" w:rsidR="00702EC1" w:rsidRDefault="00702EC1" w:rsidP="00702EC1"/>
        </w:tc>
      </w:tr>
      <w:tr w:rsidR="00702EC1" w14:paraId="77CB7A76" w14:textId="77777777" w:rsidTr="00A65646">
        <w:tc>
          <w:tcPr>
            <w:tcW w:w="887" w:type="dxa"/>
          </w:tcPr>
          <w:p w14:paraId="70B42A9A" w14:textId="29CD2D79" w:rsidR="00702EC1" w:rsidRDefault="00702EC1" w:rsidP="00702EC1">
            <w:r>
              <w:t>P5, S1, A6</w:t>
            </w:r>
          </w:p>
        </w:tc>
        <w:tc>
          <w:tcPr>
            <w:tcW w:w="5548" w:type="dxa"/>
          </w:tcPr>
          <w:p w14:paraId="4AD346B6" w14:textId="3F5641B1" w:rsidR="00702EC1" w:rsidRPr="00D70304" w:rsidRDefault="00702EC1" w:rsidP="00702EC1">
            <w:r w:rsidRPr="00280F7C">
              <w:t>Provide additional staff, grants, and incentives for cities and towns to achieve Neighborhood Development Area designation – a program that aligns state (Act 250) and local zoning to support infill housing</w:t>
            </w:r>
          </w:p>
        </w:tc>
        <w:tc>
          <w:tcPr>
            <w:tcW w:w="6164" w:type="dxa"/>
          </w:tcPr>
          <w:p w14:paraId="264C9C32" w14:textId="6B22E8C2" w:rsidR="00702EC1" w:rsidRPr="00A85231" w:rsidRDefault="00702EC1" w:rsidP="00702EC1">
            <w:r w:rsidRPr="00ED0FEA">
              <w:t xml:space="preserve">Make </w:t>
            </w:r>
            <w:r>
              <w:t>Neighborhood Development Areas (</w:t>
            </w:r>
            <w:r w:rsidRPr="00ED0FEA">
              <w:t>NDAs</w:t>
            </w:r>
            <w:r>
              <w:t>)</w:t>
            </w:r>
            <w:r w:rsidRPr="00ED0FEA">
              <w:t xml:space="preserve"> eligible for rehab tax credits that downtowns and villages are eligible for and increase the funding for rehab tax credits.</w:t>
            </w:r>
          </w:p>
        </w:tc>
        <w:tc>
          <w:tcPr>
            <w:tcW w:w="1791" w:type="dxa"/>
          </w:tcPr>
          <w:p w14:paraId="6410E91A" w14:textId="77777777" w:rsidR="00702EC1" w:rsidRDefault="00702EC1" w:rsidP="00702EC1"/>
        </w:tc>
      </w:tr>
      <w:tr w:rsidR="00E16D88" w14:paraId="55B3B3CF" w14:textId="77777777" w:rsidTr="00A65646">
        <w:tc>
          <w:tcPr>
            <w:tcW w:w="887" w:type="dxa"/>
          </w:tcPr>
          <w:p w14:paraId="2712D501" w14:textId="73C9DF7B" w:rsidR="00E16D88" w:rsidRDefault="00E16D88" w:rsidP="00E16D88">
            <w:r>
              <w:t>P5, S1, A7</w:t>
            </w:r>
          </w:p>
        </w:tc>
        <w:tc>
          <w:tcPr>
            <w:tcW w:w="5548" w:type="dxa"/>
          </w:tcPr>
          <w:p w14:paraId="18825631" w14:textId="228F69CC" w:rsidR="00E16D88" w:rsidRPr="00280F7C" w:rsidRDefault="00E16D88" w:rsidP="00E16D88">
            <w:r>
              <w:rPr>
                <w:rFonts w:ascii="Calibri" w:hAnsi="Calibri" w:cs="Calibri"/>
                <w:color w:val="000000"/>
              </w:rPr>
              <w:t xml:space="preserve">Within Neighborhood Development Areas, allow infill that is no closer to the river than surrounding buildings so long as it does </w:t>
            </w:r>
            <w:proofErr w:type="gramStart"/>
            <w:r>
              <w:rPr>
                <w:rFonts w:ascii="Calibri" w:hAnsi="Calibri" w:cs="Calibri"/>
                <w:color w:val="000000"/>
              </w:rPr>
              <w:t>not  make</w:t>
            </w:r>
            <w:proofErr w:type="gramEnd"/>
            <w:r>
              <w:rPr>
                <w:rFonts w:ascii="Calibri" w:hAnsi="Calibri" w:cs="Calibri"/>
                <w:color w:val="000000"/>
              </w:rPr>
              <w:t xml:space="preserve"> adjacent and downstream structures more vulnerable</w:t>
            </w:r>
          </w:p>
        </w:tc>
        <w:tc>
          <w:tcPr>
            <w:tcW w:w="6164" w:type="dxa"/>
          </w:tcPr>
          <w:p w14:paraId="72DA712D" w14:textId="77777777" w:rsidR="00E16D88" w:rsidRDefault="00E16D88" w:rsidP="00E16D88">
            <w:pPr>
              <w:pStyle w:val="paragraph"/>
              <w:spacing w:before="0" w:beforeAutospacing="0" w:after="0" w:afterAutospacing="0"/>
              <w:textAlignment w:val="baseline"/>
            </w:pPr>
            <w:r>
              <w:rPr>
                <w:rStyle w:val="normaltextrun"/>
              </w:rPr>
              <w:t>Amend Neighborhood Development Area (NDA) enabling statute to allow the inclusion of river corridors upon local adoption of River Corridor </w:t>
            </w:r>
            <w:proofErr w:type="gramStart"/>
            <w:r>
              <w:rPr>
                <w:rStyle w:val="normaltextrun"/>
              </w:rPr>
              <w:t>bylaws, and</w:t>
            </w:r>
            <w:proofErr w:type="gramEnd"/>
            <w:r>
              <w:rPr>
                <w:rStyle w:val="normaltextrun"/>
              </w:rPr>
              <w:t> provide tax credits to support elevation of BFE and flood readiness (such as moving utilities out of the basement).</w:t>
            </w:r>
          </w:p>
          <w:p w14:paraId="5B314C92" w14:textId="77777777" w:rsidR="00E16D88" w:rsidRPr="00ED0FEA" w:rsidRDefault="00E16D88" w:rsidP="00E16D88"/>
        </w:tc>
        <w:tc>
          <w:tcPr>
            <w:tcW w:w="1791" w:type="dxa"/>
          </w:tcPr>
          <w:p w14:paraId="0D5374C7" w14:textId="77777777" w:rsidR="00E16D88" w:rsidRDefault="00E16D88" w:rsidP="00E16D88"/>
        </w:tc>
      </w:tr>
      <w:tr w:rsidR="00E16D88" w14:paraId="3E5CC677" w14:textId="77777777" w:rsidTr="00A65646">
        <w:tc>
          <w:tcPr>
            <w:tcW w:w="887" w:type="dxa"/>
          </w:tcPr>
          <w:p w14:paraId="4F29F41F" w14:textId="6E020C74" w:rsidR="00E16D88" w:rsidRDefault="00E16D88" w:rsidP="00E16D88">
            <w:r>
              <w:t>P5, S1, A9</w:t>
            </w:r>
          </w:p>
        </w:tc>
        <w:tc>
          <w:tcPr>
            <w:tcW w:w="5548" w:type="dxa"/>
          </w:tcPr>
          <w:p w14:paraId="5FA4A2FE" w14:textId="77777777" w:rsidR="00E16D88" w:rsidRDefault="00E16D88" w:rsidP="00E16D88">
            <w:r>
              <w:t xml:space="preserve">COMBINE - </w:t>
            </w:r>
            <w:r w:rsidRPr="00031391">
              <w:t>Increasing Efficiency Vermont's and other weatherization investments in buildings located in energy cost-burdened communities and communities with greater concentrations of older buildings, rental property, and low and moderate incomes</w:t>
            </w:r>
          </w:p>
          <w:p w14:paraId="4A0DD6FE" w14:textId="77777777" w:rsidR="00E16D88" w:rsidRDefault="00E16D88" w:rsidP="00E16D88"/>
          <w:p w14:paraId="0FFDBD9F" w14:textId="77777777" w:rsidR="00E16D88" w:rsidRDefault="00E16D88" w:rsidP="00E16D88">
            <w:r>
              <w:t xml:space="preserve">&amp; </w:t>
            </w:r>
          </w:p>
          <w:p w14:paraId="14602D18" w14:textId="77777777" w:rsidR="00E16D88" w:rsidRDefault="00E16D88" w:rsidP="00E16D88"/>
          <w:p w14:paraId="1787274D" w14:textId="48AEAB43" w:rsidR="00E16D88" w:rsidRPr="00D70304" w:rsidRDefault="00E16D88" w:rsidP="00E16D88">
            <w:r w:rsidRPr="00D209DF">
              <w:t>Affordable Housing -New Construction and Rehab. (Higher incentives or greater funding for energy efficiency programs in coordination with affordable housing development programs would maximize outcomes. Significant new funding available for housing recovery post-pandemic.)</w:t>
            </w:r>
          </w:p>
        </w:tc>
        <w:tc>
          <w:tcPr>
            <w:tcW w:w="6164" w:type="dxa"/>
          </w:tcPr>
          <w:p w14:paraId="36FB66E0" w14:textId="6FED165C" w:rsidR="00E16D88" w:rsidRPr="00A85231" w:rsidRDefault="00E16D88" w:rsidP="00E16D88">
            <w:r w:rsidRPr="004B5B6A">
              <w:lastRenderedPageBreak/>
              <w:t>Increasing Efficiency Vermont's and other weatherization investments, and incentives, for energy efficient projects in buildings located in energy cost-burdened communities and communities with greater concentrations of older buildings, rental property, and low and moderate incomes.</w:t>
            </w:r>
          </w:p>
        </w:tc>
        <w:tc>
          <w:tcPr>
            <w:tcW w:w="1791" w:type="dxa"/>
          </w:tcPr>
          <w:p w14:paraId="65A6782A" w14:textId="77777777" w:rsidR="00E16D88" w:rsidRDefault="00E16D88" w:rsidP="00E16D88"/>
        </w:tc>
      </w:tr>
      <w:tr w:rsidR="00E16D88" w14:paraId="059AEE6C" w14:textId="77777777" w:rsidTr="00A65646">
        <w:tc>
          <w:tcPr>
            <w:tcW w:w="887" w:type="dxa"/>
          </w:tcPr>
          <w:p w14:paraId="542CDA2E" w14:textId="23EF87ED" w:rsidR="00E16D88" w:rsidRDefault="00E16D88" w:rsidP="00E16D88">
            <w:r>
              <w:t>P5, S1, A10</w:t>
            </w:r>
          </w:p>
        </w:tc>
        <w:tc>
          <w:tcPr>
            <w:tcW w:w="5548" w:type="dxa"/>
          </w:tcPr>
          <w:p w14:paraId="57BB0C80" w14:textId="373E50E3" w:rsidR="00E16D88" w:rsidRPr="00D70304" w:rsidRDefault="00E16D88" w:rsidP="00E16D88">
            <w:r w:rsidRPr="003D5A9C">
              <w:t xml:space="preserve">Expand Rental Housing Investment Incentives - Expand existing downtown and village center tax credit programs to revitalize neighborhood housing in state designated areas; expand the existing tax credit program eligibility offset the cost to elevate or flood proof existing buildings located in areas with increased flood risks   </w:t>
            </w:r>
          </w:p>
        </w:tc>
        <w:tc>
          <w:tcPr>
            <w:tcW w:w="6164" w:type="dxa"/>
          </w:tcPr>
          <w:p w14:paraId="3DDB69A9" w14:textId="6CB1DA5F" w:rsidR="00E16D88" w:rsidRPr="00A85231" w:rsidRDefault="00E16D88" w:rsidP="00E16D88">
            <w:r w:rsidRPr="00191F54">
              <w:t>Expand ex</w:t>
            </w:r>
            <w:r>
              <w:t>isting</w:t>
            </w:r>
            <w:r w:rsidRPr="00191F54">
              <w:t xml:space="preserve"> d</w:t>
            </w:r>
            <w:r>
              <w:t>owntown</w:t>
            </w:r>
            <w:r w:rsidRPr="00191F54">
              <w:t xml:space="preserve"> and village center tax credit programs to revitalize neighborhood housing in state designated areas; expand the existing tax credit program eligibility offset the cost to elevate or flood proof existing buildings located in areas with increased flood risks</w:t>
            </w:r>
            <w:r>
              <w:t>.</w:t>
            </w:r>
          </w:p>
        </w:tc>
        <w:tc>
          <w:tcPr>
            <w:tcW w:w="1791" w:type="dxa"/>
          </w:tcPr>
          <w:p w14:paraId="25714619" w14:textId="77777777" w:rsidR="00E16D88" w:rsidRDefault="00E16D88" w:rsidP="00E16D88"/>
        </w:tc>
      </w:tr>
      <w:tr w:rsidR="00E16D88" w14:paraId="4B6D2D39" w14:textId="77777777" w:rsidTr="00A65646">
        <w:tc>
          <w:tcPr>
            <w:tcW w:w="887" w:type="dxa"/>
          </w:tcPr>
          <w:p w14:paraId="42F8C15C" w14:textId="2AC60446" w:rsidR="00E16D88" w:rsidRDefault="00E16D88" w:rsidP="00E16D88">
            <w:r>
              <w:t>P5, S1, A11</w:t>
            </w:r>
          </w:p>
        </w:tc>
        <w:tc>
          <w:tcPr>
            <w:tcW w:w="5548" w:type="dxa"/>
          </w:tcPr>
          <w:p w14:paraId="5C1EC355" w14:textId="099EBCE3" w:rsidR="00E16D88" w:rsidRPr="003D5A9C" w:rsidRDefault="00E16D88" w:rsidP="00E16D88">
            <w:r w:rsidRPr="005B49E5">
              <w:t>Zoning Modernization - Modernize zoning to create more housing choices and improve community resilience</w:t>
            </w:r>
            <w:r>
              <w:t>.</w:t>
            </w:r>
          </w:p>
        </w:tc>
        <w:tc>
          <w:tcPr>
            <w:tcW w:w="6164" w:type="dxa"/>
          </w:tcPr>
          <w:p w14:paraId="233876B6" w14:textId="29C10092" w:rsidR="00E16D88" w:rsidRPr="00191F54" w:rsidRDefault="00E16D88" w:rsidP="00E16D88">
            <w:r w:rsidRPr="00A50B4C">
              <w:t>Modernize zoning to create more housing choices and improve community resilience</w:t>
            </w:r>
            <w:r>
              <w:t xml:space="preserve"> through a combination of mandatory and voluntary provisions in state statute. Increase Municipal Planning Grant (MPG) funds to support modernization options. </w:t>
            </w:r>
          </w:p>
        </w:tc>
        <w:tc>
          <w:tcPr>
            <w:tcW w:w="1791" w:type="dxa"/>
          </w:tcPr>
          <w:p w14:paraId="482EEDFF" w14:textId="77777777" w:rsidR="00E16D88" w:rsidRDefault="00E16D88" w:rsidP="00E16D88"/>
        </w:tc>
      </w:tr>
      <w:tr w:rsidR="00E16D88" w14:paraId="1B3A821B" w14:textId="77777777" w:rsidTr="00A65646">
        <w:tc>
          <w:tcPr>
            <w:tcW w:w="887" w:type="dxa"/>
          </w:tcPr>
          <w:p w14:paraId="1821863A" w14:textId="1E719B32" w:rsidR="00E16D88" w:rsidRDefault="00E16D88" w:rsidP="00E16D88">
            <w:r>
              <w:t>P5, S1, A12</w:t>
            </w:r>
          </w:p>
        </w:tc>
        <w:tc>
          <w:tcPr>
            <w:tcW w:w="5548" w:type="dxa"/>
          </w:tcPr>
          <w:p w14:paraId="075B9C38" w14:textId="77777777" w:rsidR="00E16D88" w:rsidRDefault="00E16D88" w:rsidP="00E16D88">
            <w:r w:rsidRPr="000151D3">
              <w:t xml:space="preserve">Develop sample building standards for resilient design and construction (for buildings, construction sites, transportation infrastructure, etc.). </w:t>
            </w:r>
          </w:p>
          <w:p w14:paraId="592721FB" w14:textId="6084B5A8" w:rsidR="00E16D88" w:rsidRPr="001B647B" w:rsidRDefault="00E16D88" w:rsidP="00E16D88">
            <w:r w:rsidRPr="000151D3">
              <w:t>• Audit existing building codes to ensure that standards account for anticipated climate change impacts to Vermont, including but not limited to increased temperatures extremes and precipitation.</w:t>
            </w:r>
          </w:p>
        </w:tc>
        <w:tc>
          <w:tcPr>
            <w:tcW w:w="6164" w:type="dxa"/>
          </w:tcPr>
          <w:p w14:paraId="4D4F7BE4" w14:textId="5E39D967" w:rsidR="00E16D88" w:rsidRPr="001B647B" w:rsidRDefault="00E16D88" w:rsidP="00E16D88">
            <w:r>
              <w:t>MOVED from P4</w:t>
            </w:r>
          </w:p>
        </w:tc>
        <w:tc>
          <w:tcPr>
            <w:tcW w:w="1791" w:type="dxa"/>
          </w:tcPr>
          <w:p w14:paraId="7D50AE45" w14:textId="77777777" w:rsidR="00E16D88" w:rsidRDefault="00E16D88" w:rsidP="00E16D88"/>
        </w:tc>
      </w:tr>
      <w:tr w:rsidR="00E16D88" w14:paraId="073C5507" w14:textId="77777777" w:rsidTr="00A65646">
        <w:tc>
          <w:tcPr>
            <w:tcW w:w="887" w:type="dxa"/>
          </w:tcPr>
          <w:p w14:paraId="693B3EC1" w14:textId="38114EAE" w:rsidR="00E16D88" w:rsidRDefault="00E16D88" w:rsidP="00E16D88">
            <w:r>
              <w:t>P5, S1, A13</w:t>
            </w:r>
          </w:p>
        </w:tc>
        <w:tc>
          <w:tcPr>
            <w:tcW w:w="5548" w:type="dxa"/>
          </w:tcPr>
          <w:p w14:paraId="20E368A7" w14:textId="0B0428C1" w:rsidR="00E16D88" w:rsidRDefault="00E16D88" w:rsidP="00E16D88">
            <w:r w:rsidRPr="00D70304">
              <w:t>Increase manufactured housing tax credits to replace older and inefficient homes Create a process and provide funding for relocating or retrofitting at-risk mobile home parks at the time of sale or substantial rehabilitation using the DHCD’s risk assessment tool.</w:t>
            </w:r>
          </w:p>
        </w:tc>
        <w:tc>
          <w:tcPr>
            <w:tcW w:w="6164" w:type="dxa"/>
          </w:tcPr>
          <w:p w14:paraId="4F328FC8" w14:textId="399C28CA" w:rsidR="00E16D88" w:rsidRDefault="00E16D88" w:rsidP="00E16D88">
            <w:r w:rsidRPr="00CB2FB6">
              <w:t>Relocate mobile home parks residents outside flood vulnerable locations but leave the door open to alternative forms of housing within compact and connected neighborhoods</w:t>
            </w:r>
          </w:p>
        </w:tc>
        <w:tc>
          <w:tcPr>
            <w:tcW w:w="1791" w:type="dxa"/>
          </w:tcPr>
          <w:p w14:paraId="61C2BF93" w14:textId="77777777" w:rsidR="00E16D88" w:rsidRDefault="00E16D88" w:rsidP="00E16D88"/>
        </w:tc>
      </w:tr>
      <w:tr w:rsidR="00E16D88" w14:paraId="4F21E471" w14:textId="77777777" w:rsidTr="00A65646">
        <w:tc>
          <w:tcPr>
            <w:tcW w:w="887" w:type="dxa"/>
          </w:tcPr>
          <w:p w14:paraId="101C48BD" w14:textId="1BC4A48E" w:rsidR="00E16D88" w:rsidRDefault="00E16D88" w:rsidP="00E16D88">
            <w:r>
              <w:t>P5, S1, A14</w:t>
            </w:r>
          </w:p>
        </w:tc>
        <w:tc>
          <w:tcPr>
            <w:tcW w:w="5548" w:type="dxa"/>
          </w:tcPr>
          <w:p w14:paraId="281F37CE" w14:textId="61E9A7F0" w:rsidR="00E16D88" w:rsidRDefault="00E16D88" w:rsidP="00E16D88">
            <w:r>
              <w:t xml:space="preserve">NEW (split up action 6 above) - </w:t>
            </w:r>
            <w:r w:rsidRPr="00157A78">
              <w:t>Identify Neighborhood Development Areas (NDAs) as second priority (behind downtowns and village centers) for all state funding programs/grants.</w:t>
            </w:r>
          </w:p>
        </w:tc>
        <w:tc>
          <w:tcPr>
            <w:tcW w:w="6164" w:type="dxa"/>
          </w:tcPr>
          <w:p w14:paraId="50AC95B4" w14:textId="77777777" w:rsidR="00E16D88" w:rsidRDefault="00E16D88" w:rsidP="00E16D88"/>
        </w:tc>
        <w:tc>
          <w:tcPr>
            <w:tcW w:w="1791" w:type="dxa"/>
          </w:tcPr>
          <w:p w14:paraId="07F7F941" w14:textId="77777777" w:rsidR="00E16D88" w:rsidRDefault="00E16D88" w:rsidP="00E16D88"/>
        </w:tc>
      </w:tr>
      <w:tr w:rsidR="00E16D88" w14:paraId="2A05B5D7" w14:textId="77777777" w:rsidTr="00A65646">
        <w:tc>
          <w:tcPr>
            <w:tcW w:w="887" w:type="dxa"/>
          </w:tcPr>
          <w:p w14:paraId="074FFA61" w14:textId="5BDC7F8C" w:rsidR="00E16D88" w:rsidRDefault="00E16D88" w:rsidP="00E16D88">
            <w:r>
              <w:t>P5, S1, A15</w:t>
            </w:r>
          </w:p>
        </w:tc>
        <w:tc>
          <w:tcPr>
            <w:tcW w:w="5548" w:type="dxa"/>
          </w:tcPr>
          <w:p w14:paraId="35160423" w14:textId="77777777" w:rsidR="00E16D88" w:rsidRDefault="00E16D88" w:rsidP="00E16D88">
            <w:pPr>
              <w:pStyle w:val="paragraph"/>
              <w:spacing w:before="0" w:beforeAutospacing="0" w:after="0" w:afterAutospacing="0"/>
              <w:textAlignment w:val="baseline"/>
            </w:pPr>
            <w:r>
              <w:t xml:space="preserve">NEW (split up action 6 above) - </w:t>
            </w:r>
            <w:r>
              <w:rPr>
                <w:rStyle w:val="normaltextrun"/>
                <w:color w:val="404040"/>
              </w:rPr>
              <w:t>Create funding PPP path for new neighborhoods design &amp; investment: concept, plans, infrastructure, build-out</w:t>
            </w:r>
            <w:r>
              <w:rPr>
                <w:rStyle w:val="eop"/>
                <w:color w:val="404040"/>
              </w:rPr>
              <w:t> </w:t>
            </w:r>
          </w:p>
          <w:p w14:paraId="2245002E" w14:textId="77777777" w:rsidR="00E16D88" w:rsidRDefault="00E16D88" w:rsidP="00E16D88"/>
        </w:tc>
        <w:tc>
          <w:tcPr>
            <w:tcW w:w="6164" w:type="dxa"/>
          </w:tcPr>
          <w:p w14:paraId="4C24AD3E" w14:textId="77777777" w:rsidR="00E16D88" w:rsidRDefault="00E16D88" w:rsidP="00E16D88"/>
        </w:tc>
        <w:tc>
          <w:tcPr>
            <w:tcW w:w="1791" w:type="dxa"/>
          </w:tcPr>
          <w:p w14:paraId="3616F6C5" w14:textId="77777777" w:rsidR="00E16D88" w:rsidRDefault="00E16D88" w:rsidP="00E16D88"/>
        </w:tc>
      </w:tr>
      <w:tr w:rsidR="00E16D88" w14:paraId="7D3A0C8A" w14:textId="77777777" w:rsidTr="00A65646">
        <w:tc>
          <w:tcPr>
            <w:tcW w:w="887" w:type="dxa"/>
          </w:tcPr>
          <w:p w14:paraId="2DEEDC35" w14:textId="28A98A3C" w:rsidR="00E16D88" w:rsidRDefault="00E16D88" w:rsidP="00E16D88">
            <w:r>
              <w:lastRenderedPageBreak/>
              <w:t>P5, S1, A16</w:t>
            </w:r>
          </w:p>
        </w:tc>
        <w:tc>
          <w:tcPr>
            <w:tcW w:w="5548" w:type="dxa"/>
          </w:tcPr>
          <w:p w14:paraId="3F829899" w14:textId="0B28D945" w:rsidR="00E16D88" w:rsidRDefault="00E16D88" w:rsidP="00E16D88">
            <w:r>
              <w:t xml:space="preserve">NEW (split up action 6 above) - </w:t>
            </w:r>
            <w:r w:rsidRPr="00BC20C7">
              <w:t>Establish a rolling planning grant for communities in need of consulting assistance for N</w:t>
            </w:r>
            <w:r>
              <w:t>eighborhood Development Areas (N</w:t>
            </w:r>
            <w:r w:rsidRPr="00BC20C7">
              <w:t>DA</w:t>
            </w:r>
            <w:r>
              <w:t>s)</w:t>
            </w:r>
            <w:r w:rsidRPr="00BC20C7">
              <w:t xml:space="preserve"> application preparation/work</w:t>
            </w:r>
            <w:r>
              <w:t>.</w:t>
            </w:r>
          </w:p>
        </w:tc>
        <w:tc>
          <w:tcPr>
            <w:tcW w:w="6164" w:type="dxa"/>
          </w:tcPr>
          <w:p w14:paraId="1024FA08" w14:textId="77777777" w:rsidR="00E16D88" w:rsidRDefault="00E16D88" w:rsidP="00E16D88"/>
        </w:tc>
        <w:tc>
          <w:tcPr>
            <w:tcW w:w="1791" w:type="dxa"/>
          </w:tcPr>
          <w:p w14:paraId="7598AD37" w14:textId="77777777" w:rsidR="00E16D88" w:rsidRDefault="00E16D88" w:rsidP="00E16D88"/>
        </w:tc>
      </w:tr>
      <w:tr w:rsidR="00E16D88" w14:paraId="48E416AD" w14:textId="77777777" w:rsidTr="00A65646">
        <w:tc>
          <w:tcPr>
            <w:tcW w:w="887" w:type="dxa"/>
          </w:tcPr>
          <w:p w14:paraId="7E673278" w14:textId="499D1069" w:rsidR="00E16D88" w:rsidRDefault="00E16D88" w:rsidP="00E16D88">
            <w:r>
              <w:t>P5, S1, A17</w:t>
            </w:r>
          </w:p>
        </w:tc>
        <w:tc>
          <w:tcPr>
            <w:tcW w:w="5548" w:type="dxa"/>
          </w:tcPr>
          <w:p w14:paraId="298B66CF" w14:textId="77777777" w:rsidR="00E16D88" w:rsidRPr="00984038" w:rsidRDefault="00E16D88" w:rsidP="00E16D88">
            <w:pPr>
              <w:pStyle w:val="paragraph"/>
              <w:spacing w:before="0" w:beforeAutospacing="0" w:after="0" w:afterAutospacing="0"/>
              <w:textAlignment w:val="baseline"/>
              <w:rPr>
                <w:rFonts w:asciiTheme="minorHAnsi" w:hAnsiTheme="minorHAnsi" w:cstheme="minorHAnsi"/>
              </w:rPr>
            </w:pPr>
            <w:r w:rsidRPr="00984038">
              <w:rPr>
                <w:rFonts w:asciiTheme="minorHAnsi" w:hAnsiTheme="minorHAnsi" w:cstheme="minorHAnsi"/>
                <w:color w:val="000000"/>
              </w:rPr>
              <w:t xml:space="preserve">NEW - </w:t>
            </w:r>
            <w:r w:rsidRPr="00984038">
              <w:rPr>
                <w:rStyle w:val="normaltextrun"/>
                <w:rFonts w:asciiTheme="minorHAnsi" w:hAnsiTheme="minorHAnsi" w:cstheme="minorHAnsi"/>
              </w:rPr>
              <w:t>Convene a statewide conversation on the planning and development act’s provisions on land use and housing to outline ways to expand housing choice and improve community resilience.</w:t>
            </w:r>
            <w:r w:rsidRPr="00984038">
              <w:rPr>
                <w:rStyle w:val="eop"/>
                <w:rFonts w:asciiTheme="minorHAnsi" w:hAnsiTheme="minorHAnsi" w:cstheme="minorHAnsi"/>
              </w:rPr>
              <w:t> </w:t>
            </w:r>
          </w:p>
          <w:p w14:paraId="5808159C" w14:textId="77777777" w:rsidR="00E16D88" w:rsidRDefault="00E16D88" w:rsidP="00E16D88"/>
        </w:tc>
        <w:tc>
          <w:tcPr>
            <w:tcW w:w="6164" w:type="dxa"/>
          </w:tcPr>
          <w:p w14:paraId="4931F0CA" w14:textId="77777777" w:rsidR="00E16D88" w:rsidRDefault="00E16D88" w:rsidP="00E16D88"/>
        </w:tc>
        <w:tc>
          <w:tcPr>
            <w:tcW w:w="1791" w:type="dxa"/>
          </w:tcPr>
          <w:p w14:paraId="1BEF5D89" w14:textId="77777777" w:rsidR="00E16D88" w:rsidRDefault="00E16D88" w:rsidP="00E16D88"/>
        </w:tc>
      </w:tr>
      <w:tr w:rsidR="001F60C9" w14:paraId="73AFF4C6" w14:textId="77777777" w:rsidTr="00A65646">
        <w:tc>
          <w:tcPr>
            <w:tcW w:w="887" w:type="dxa"/>
          </w:tcPr>
          <w:p w14:paraId="29CE8EE7" w14:textId="7E89F470" w:rsidR="001F60C9" w:rsidRDefault="001F60C9" w:rsidP="001F60C9">
            <w:r>
              <w:t>P5, S2, A18</w:t>
            </w:r>
          </w:p>
        </w:tc>
        <w:tc>
          <w:tcPr>
            <w:tcW w:w="5548" w:type="dxa"/>
          </w:tcPr>
          <w:p w14:paraId="744CF7BA" w14:textId="0D7356F0" w:rsidR="001F60C9" w:rsidRDefault="001F60C9" w:rsidP="001F60C9">
            <w:r w:rsidRPr="000801F3">
              <w:rPr>
                <w:rFonts w:ascii="Calibri" w:hAnsi="Calibri" w:cs="Calibri"/>
                <w:color w:val="000000"/>
              </w:rPr>
              <w:t>Continue VHIP funding</w:t>
            </w:r>
            <w:r>
              <w:rPr>
                <w:rFonts w:ascii="Calibri" w:hAnsi="Calibri" w:cs="Calibri"/>
                <w:color w:val="000000"/>
              </w:rPr>
              <w:t>.</w:t>
            </w:r>
          </w:p>
        </w:tc>
        <w:tc>
          <w:tcPr>
            <w:tcW w:w="6164" w:type="dxa"/>
          </w:tcPr>
          <w:p w14:paraId="47C8832C" w14:textId="1CDAFE8B" w:rsidR="001F60C9" w:rsidRDefault="001F60C9" w:rsidP="001F60C9">
            <w:r w:rsidRPr="00315E8C">
              <w:rPr>
                <w:rStyle w:val="normaltextrun"/>
              </w:rPr>
              <w:t>Continue to fund housing investments that leverage private initiative and funding to cost-effectively create housing units under models like the Housing Rehabilitation &amp; Recovery funding and the Vermont Housing Investment Program</w:t>
            </w:r>
          </w:p>
        </w:tc>
        <w:tc>
          <w:tcPr>
            <w:tcW w:w="1791" w:type="dxa"/>
          </w:tcPr>
          <w:p w14:paraId="725CF856" w14:textId="77777777" w:rsidR="001F60C9" w:rsidRDefault="001F60C9" w:rsidP="001F60C9"/>
        </w:tc>
      </w:tr>
      <w:tr w:rsidR="00406198" w14:paraId="42794010" w14:textId="77777777" w:rsidTr="00A65646">
        <w:tc>
          <w:tcPr>
            <w:tcW w:w="887" w:type="dxa"/>
          </w:tcPr>
          <w:p w14:paraId="2725A547" w14:textId="77DAEB78" w:rsidR="00406198" w:rsidRDefault="00406198" w:rsidP="00406198">
            <w:r>
              <w:t>P5, S4</w:t>
            </w:r>
          </w:p>
        </w:tc>
        <w:tc>
          <w:tcPr>
            <w:tcW w:w="5548" w:type="dxa"/>
          </w:tcPr>
          <w:p w14:paraId="6A426111" w14:textId="2488503C" w:rsidR="00406198" w:rsidRDefault="00406198" w:rsidP="00406198">
            <w:r w:rsidRPr="001C6DF1">
              <w:t>Ensure that Vermonters who are vulnerable to housing instability have access to fair and affordable housing</w:t>
            </w:r>
            <w:r>
              <w:t>.</w:t>
            </w:r>
          </w:p>
        </w:tc>
        <w:tc>
          <w:tcPr>
            <w:tcW w:w="6164" w:type="dxa"/>
          </w:tcPr>
          <w:p w14:paraId="0F92C5EF" w14:textId="1C7AC82B" w:rsidR="00406198" w:rsidRDefault="00406198" w:rsidP="00406198">
            <w:r w:rsidRPr="004C1AE8">
              <w:t>Increase access to fair and affordable housing for Vermonters who are housing instable.</w:t>
            </w:r>
          </w:p>
        </w:tc>
        <w:tc>
          <w:tcPr>
            <w:tcW w:w="1791" w:type="dxa"/>
          </w:tcPr>
          <w:p w14:paraId="0CC025DD" w14:textId="77777777" w:rsidR="00406198" w:rsidRDefault="00406198" w:rsidP="00406198"/>
        </w:tc>
      </w:tr>
      <w:tr w:rsidR="00406198" w14:paraId="4B3C0352" w14:textId="77777777" w:rsidTr="00A65646">
        <w:tc>
          <w:tcPr>
            <w:tcW w:w="887" w:type="dxa"/>
          </w:tcPr>
          <w:p w14:paraId="5CD23E9A" w14:textId="16AFA193" w:rsidR="00406198" w:rsidRDefault="00406198" w:rsidP="00406198">
            <w:r>
              <w:t>P5, S5, A45</w:t>
            </w:r>
          </w:p>
        </w:tc>
        <w:tc>
          <w:tcPr>
            <w:tcW w:w="5548" w:type="dxa"/>
          </w:tcPr>
          <w:p w14:paraId="08B87E6E" w14:textId="6AD651CD" w:rsidR="00406198" w:rsidRDefault="00406198" w:rsidP="00406198">
            <w:r>
              <w:t xml:space="preserve">DELETE: </w:t>
            </w:r>
            <w:r w:rsidRPr="00A50B4C">
              <w:t xml:space="preserve">Create a </w:t>
            </w:r>
            <w:r>
              <w:t>statewide</w:t>
            </w:r>
            <w:r w:rsidRPr="00A50B4C">
              <w:t xml:space="preserve"> redevelopment authority to bank land, underwrite acceptable risk address blight, tackle vacancy, brownfields, improve building flood resilience, and plan for new neighborhood infrastructure/development</w:t>
            </w:r>
          </w:p>
        </w:tc>
        <w:tc>
          <w:tcPr>
            <w:tcW w:w="6164" w:type="dxa"/>
          </w:tcPr>
          <w:p w14:paraId="28D6E554" w14:textId="3B0D17AA" w:rsidR="00406198" w:rsidRDefault="00406198" w:rsidP="00406198">
            <w:r>
              <w:t>Repeat of S4, A40</w:t>
            </w:r>
          </w:p>
        </w:tc>
        <w:tc>
          <w:tcPr>
            <w:tcW w:w="1791" w:type="dxa"/>
          </w:tcPr>
          <w:p w14:paraId="5728972A" w14:textId="77777777" w:rsidR="00406198" w:rsidRDefault="00406198" w:rsidP="00406198"/>
        </w:tc>
      </w:tr>
    </w:tbl>
    <w:p w14:paraId="42626B07" w14:textId="445109DB" w:rsidR="00AF5AE6" w:rsidRDefault="00AF5AE6"/>
    <w:p w14:paraId="73F3E2E8" w14:textId="14E4921B" w:rsidR="00472FD5" w:rsidRPr="00E5391B" w:rsidRDefault="00472FD5">
      <w:pPr>
        <w:rPr>
          <w:sz w:val="32"/>
          <w:szCs w:val="32"/>
        </w:rPr>
      </w:pPr>
      <w:r w:rsidRPr="00E5391B">
        <w:rPr>
          <w:sz w:val="32"/>
          <w:szCs w:val="32"/>
        </w:rPr>
        <w:t>Comments left unaddressed:</w:t>
      </w:r>
    </w:p>
    <w:tbl>
      <w:tblPr>
        <w:tblStyle w:val="TableGrid"/>
        <w:tblW w:w="0" w:type="auto"/>
        <w:tblLook w:val="04A0" w:firstRow="1" w:lastRow="0" w:firstColumn="1" w:lastColumn="0" w:noHBand="0" w:noVBand="1"/>
      </w:tblPr>
      <w:tblGrid>
        <w:gridCol w:w="987"/>
        <w:gridCol w:w="7468"/>
        <w:gridCol w:w="5935"/>
      </w:tblGrid>
      <w:tr w:rsidR="00375D37" w14:paraId="472FAEED" w14:textId="77777777" w:rsidTr="00406198">
        <w:tc>
          <w:tcPr>
            <w:tcW w:w="987" w:type="dxa"/>
          </w:tcPr>
          <w:p w14:paraId="43C66683" w14:textId="30292B96" w:rsidR="00375D37" w:rsidRDefault="0029667B">
            <w:r>
              <w:t>P</w:t>
            </w:r>
            <w:proofErr w:type="gramStart"/>
            <w:r>
              <w:t>4,S</w:t>
            </w:r>
            <w:proofErr w:type="gramEnd"/>
            <w:r>
              <w:t>3, A31</w:t>
            </w:r>
          </w:p>
        </w:tc>
        <w:tc>
          <w:tcPr>
            <w:tcW w:w="7468" w:type="dxa"/>
          </w:tcPr>
          <w:p w14:paraId="2D5780BD" w14:textId="201002C2" w:rsidR="00375D37" w:rsidRDefault="00472FD5">
            <w:r w:rsidRPr="00A50B4C">
              <w:t xml:space="preserve">Support water and wastewater systems in conducting and implementing energy audits and recommendations for energy </w:t>
            </w:r>
            <w:commentRangeStart w:id="6"/>
            <w:r w:rsidRPr="00A50B4C">
              <w:t>reduction</w:t>
            </w:r>
            <w:commentRangeEnd w:id="6"/>
            <w:r>
              <w:rPr>
                <w:rStyle w:val="CommentReference"/>
              </w:rPr>
              <w:commentReference w:id="6"/>
            </w:r>
            <w:r>
              <w:t>.</w:t>
            </w:r>
          </w:p>
        </w:tc>
        <w:tc>
          <w:tcPr>
            <w:tcW w:w="5935" w:type="dxa"/>
          </w:tcPr>
          <w:p w14:paraId="10F2A1A3" w14:textId="3270C984" w:rsidR="00375D37" w:rsidRDefault="00472FD5">
            <w:r>
              <w:t>Suggestion to move to Pathway 2?</w:t>
            </w:r>
          </w:p>
        </w:tc>
      </w:tr>
      <w:tr w:rsidR="00375D37" w14:paraId="01C7C213" w14:textId="77777777" w:rsidTr="00406198">
        <w:tc>
          <w:tcPr>
            <w:tcW w:w="987" w:type="dxa"/>
          </w:tcPr>
          <w:p w14:paraId="0B56833B" w14:textId="07C0B3D9" w:rsidR="00375D37" w:rsidRDefault="00A9171E">
            <w:r>
              <w:t>P4, S3, A33</w:t>
            </w:r>
          </w:p>
        </w:tc>
        <w:tc>
          <w:tcPr>
            <w:tcW w:w="7468" w:type="dxa"/>
          </w:tcPr>
          <w:p w14:paraId="10F52CB4" w14:textId="5AA1A078" w:rsidR="00375D37" w:rsidRDefault="006D45F4">
            <w:commentRangeStart w:id="7"/>
            <w:r w:rsidRPr="00A50B4C">
              <w:t>Examine regionalization efforts and sharing of resources for all water utilities</w:t>
            </w:r>
            <w:commentRangeEnd w:id="7"/>
            <w:r>
              <w:rPr>
                <w:rStyle w:val="CommentReference"/>
              </w:rPr>
              <w:commentReference w:id="7"/>
            </w:r>
          </w:p>
        </w:tc>
        <w:tc>
          <w:tcPr>
            <w:tcW w:w="5935" w:type="dxa"/>
          </w:tcPr>
          <w:p w14:paraId="28C0A6B2" w14:textId="77777777" w:rsidR="00375D37" w:rsidRDefault="00375D37"/>
        </w:tc>
      </w:tr>
      <w:tr w:rsidR="00375D37" w14:paraId="087C368B" w14:textId="77777777" w:rsidTr="00406198">
        <w:tc>
          <w:tcPr>
            <w:tcW w:w="987" w:type="dxa"/>
          </w:tcPr>
          <w:p w14:paraId="676D0A59" w14:textId="2BC3873C" w:rsidR="00375D37" w:rsidRDefault="006D45F4">
            <w:r>
              <w:t>P4, S3, A34</w:t>
            </w:r>
          </w:p>
        </w:tc>
        <w:tc>
          <w:tcPr>
            <w:tcW w:w="7468" w:type="dxa"/>
          </w:tcPr>
          <w:p w14:paraId="5D32E20F" w14:textId="30F0B81D" w:rsidR="00375D37" w:rsidRDefault="004F23DE">
            <w:commentRangeStart w:id="8"/>
            <w:r w:rsidRPr="00A50B4C">
              <w:t>Increase investment to separate combined wastewater and storm water systems to protect public health and water quality</w:t>
            </w:r>
            <w:commentRangeEnd w:id="8"/>
            <w:r>
              <w:rPr>
                <w:rStyle w:val="CommentReference"/>
              </w:rPr>
              <w:commentReference w:id="8"/>
            </w:r>
          </w:p>
        </w:tc>
        <w:tc>
          <w:tcPr>
            <w:tcW w:w="5935" w:type="dxa"/>
          </w:tcPr>
          <w:p w14:paraId="04172F3F" w14:textId="77777777" w:rsidR="00375D37" w:rsidRDefault="00375D37"/>
        </w:tc>
      </w:tr>
      <w:tr w:rsidR="004F23DE" w14:paraId="281E0E10" w14:textId="77777777" w:rsidTr="00406198">
        <w:tc>
          <w:tcPr>
            <w:tcW w:w="987" w:type="dxa"/>
          </w:tcPr>
          <w:p w14:paraId="2332169A" w14:textId="6764AA6A" w:rsidR="004F23DE" w:rsidRDefault="004F23DE"/>
        </w:tc>
        <w:tc>
          <w:tcPr>
            <w:tcW w:w="7468" w:type="dxa"/>
          </w:tcPr>
          <w:p w14:paraId="5399E3FE" w14:textId="71F6AC45" w:rsidR="004F23DE" w:rsidRPr="00E456EB" w:rsidRDefault="00E456EB">
            <w:r>
              <w:t xml:space="preserve">CD Comment: </w:t>
            </w:r>
            <w:r w:rsidRPr="00E456EB">
              <w:t>Not sure how to word it, but we should have some action about heat islands- how to ensure new development is designed in a way to reduce heat islands and retrofit/improve existing neighborhoods to reduce heat islands</w:t>
            </w:r>
          </w:p>
        </w:tc>
        <w:tc>
          <w:tcPr>
            <w:tcW w:w="5935" w:type="dxa"/>
          </w:tcPr>
          <w:p w14:paraId="51CC5D24" w14:textId="1AB8758F" w:rsidR="004F23DE" w:rsidRDefault="00E456EB">
            <w:r>
              <w:t>Add under P4, S4?</w:t>
            </w:r>
          </w:p>
        </w:tc>
      </w:tr>
      <w:tr w:rsidR="004F23DE" w14:paraId="4C11608F" w14:textId="77777777" w:rsidTr="00406198">
        <w:tc>
          <w:tcPr>
            <w:tcW w:w="987" w:type="dxa"/>
          </w:tcPr>
          <w:p w14:paraId="770753ED" w14:textId="5615BBF2" w:rsidR="004F23DE" w:rsidRDefault="00406046">
            <w:r>
              <w:t>P4, S6</w:t>
            </w:r>
          </w:p>
        </w:tc>
        <w:tc>
          <w:tcPr>
            <w:tcW w:w="7468" w:type="dxa"/>
          </w:tcPr>
          <w:p w14:paraId="6F2B9724" w14:textId="1AD81B24" w:rsidR="004F23DE" w:rsidRPr="00A50B4C" w:rsidRDefault="00406046">
            <w:r w:rsidRPr="00A50B4C">
              <w:t xml:space="preserve">Complete development and digitize all dam inundation </w:t>
            </w:r>
            <w:proofErr w:type="gramStart"/>
            <w:r w:rsidRPr="00A50B4C">
              <w:t>maps</w:t>
            </w:r>
            <w:proofErr w:type="gramEnd"/>
            <w:r w:rsidRPr="00A50B4C">
              <w:t xml:space="preserve"> for all high hazard dams and perform tabletop </w:t>
            </w:r>
            <w:commentRangeStart w:id="9"/>
            <w:r w:rsidRPr="00A50B4C">
              <w:t>exercises</w:t>
            </w:r>
            <w:commentRangeEnd w:id="9"/>
            <w:r>
              <w:rPr>
                <w:rStyle w:val="CommentReference"/>
              </w:rPr>
              <w:commentReference w:id="9"/>
            </w:r>
            <w:r w:rsidRPr="00A50B4C">
              <w:t xml:space="preserve"> for new Emergency Action Plans (EAPs), once generated.</w:t>
            </w:r>
          </w:p>
        </w:tc>
        <w:tc>
          <w:tcPr>
            <w:tcW w:w="5935" w:type="dxa"/>
          </w:tcPr>
          <w:p w14:paraId="76523D94" w14:textId="77777777" w:rsidR="004F23DE" w:rsidRDefault="004F23DE"/>
        </w:tc>
      </w:tr>
      <w:tr w:rsidR="00B96649" w14:paraId="181EE43A" w14:textId="77777777" w:rsidTr="00406198">
        <w:tc>
          <w:tcPr>
            <w:tcW w:w="987" w:type="dxa"/>
          </w:tcPr>
          <w:p w14:paraId="027E294B" w14:textId="57EDD87D" w:rsidR="00B96649" w:rsidRDefault="00B96649">
            <w:r>
              <w:t>P5, S1, A1</w:t>
            </w:r>
          </w:p>
        </w:tc>
        <w:tc>
          <w:tcPr>
            <w:tcW w:w="7468" w:type="dxa"/>
          </w:tcPr>
          <w:p w14:paraId="3D02D4F9" w14:textId="79214C41" w:rsidR="00B96649" w:rsidRPr="00A50B4C" w:rsidRDefault="006072BC">
            <w:r w:rsidRPr="00A50B4C">
              <w:t xml:space="preserve">Agricultural Soil Mitigation Fees - Eliminate Act 250 agricultural soil mitigation fees for housing in areas served by municipal sewer and </w:t>
            </w:r>
            <w:commentRangeStart w:id="10"/>
            <w:r w:rsidRPr="00A50B4C">
              <w:t>water</w:t>
            </w:r>
            <w:commentRangeEnd w:id="10"/>
            <w:r>
              <w:rPr>
                <w:rStyle w:val="CommentReference"/>
              </w:rPr>
              <w:commentReference w:id="10"/>
            </w:r>
          </w:p>
        </w:tc>
        <w:tc>
          <w:tcPr>
            <w:tcW w:w="5935" w:type="dxa"/>
          </w:tcPr>
          <w:p w14:paraId="30B12D2D" w14:textId="77777777" w:rsidR="00B96649" w:rsidRDefault="00B96649"/>
        </w:tc>
      </w:tr>
      <w:tr w:rsidR="00B96649" w14:paraId="4266B2B1" w14:textId="77777777" w:rsidTr="00406198">
        <w:tc>
          <w:tcPr>
            <w:tcW w:w="987" w:type="dxa"/>
          </w:tcPr>
          <w:p w14:paraId="4ECDF600" w14:textId="27A35D0F" w:rsidR="00B96649" w:rsidRDefault="0034455E">
            <w:r>
              <w:lastRenderedPageBreak/>
              <w:t>Pathway 5</w:t>
            </w:r>
          </w:p>
        </w:tc>
        <w:tc>
          <w:tcPr>
            <w:tcW w:w="7468" w:type="dxa"/>
          </w:tcPr>
          <w:p w14:paraId="4E6347CD" w14:textId="74049B7C" w:rsidR="00B96649" w:rsidRPr="00A50B4C" w:rsidRDefault="0034455E">
            <w:r w:rsidRPr="0034455E">
              <w:t>Ensure CSM is covering rural transportation/ public transit.</w:t>
            </w:r>
          </w:p>
        </w:tc>
        <w:tc>
          <w:tcPr>
            <w:tcW w:w="5935" w:type="dxa"/>
          </w:tcPr>
          <w:p w14:paraId="51C6603C" w14:textId="77777777" w:rsidR="00B96649" w:rsidRDefault="00B96649"/>
        </w:tc>
      </w:tr>
      <w:tr w:rsidR="00B96649" w14:paraId="55E8F6DA" w14:textId="77777777" w:rsidTr="00406198">
        <w:tc>
          <w:tcPr>
            <w:tcW w:w="987" w:type="dxa"/>
          </w:tcPr>
          <w:p w14:paraId="0D3800CD" w14:textId="3FA4AB0C" w:rsidR="00B96649" w:rsidRDefault="002B1684">
            <w:r>
              <w:t>P5, S</w:t>
            </w:r>
            <w:r w:rsidR="00114E35">
              <w:t>2, A14</w:t>
            </w:r>
          </w:p>
        </w:tc>
        <w:tc>
          <w:tcPr>
            <w:tcW w:w="7468" w:type="dxa"/>
          </w:tcPr>
          <w:p w14:paraId="388365A8" w14:textId="3A82F37C" w:rsidR="00B96649" w:rsidRPr="00A50B4C" w:rsidRDefault="00114E35">
            <w:r w:rsidRPr="00114E35">
              <w:t>New Construction and Rehab. (Higher incentives or greater funding for energy efficiency programs in coordination with affordable housing development programs would maximize outcomes. Significant new funding available for housing recovery post-pandemic.)</w:t>
            </w:r>
          </w:p>
        </w:tc>
        <w:tc>
          <w:tcPr>
            <w:tcW w:w="5935" w:type="dxa"/>
          </w:tcPr>
          <w:p w14:paraId="23DFA5D1" w14:textId="1AAABB9B" w:rsidR="00B96649" w:rsidRDefault="00114E35">
            <w:r>
              <w:t>Action combined to address energy efficient upgrades; we lose the sentence on funding for new housing post pandemic, do we want to address this as a new action?</w:t>
            </w:r>
          </w:p>
        </w:tc>
      </w:tr>
      <w:tr w:rsidR="00821BBD" w14:paraId="789063DF" w14:textId="77777777" w:rsidTr="00406198">
        <w:tc>
          <w:tcPr>
            <w:tcW w:w="987" w:type="dxa"/>
          </w:tcPr>
          <w:p w14:paraId="0E58481B" w14:textId="3F818479" w:rsidR="00821BBD" w:rsidRDefault="00821BBD" w:rsidP="00821BBD">
            <w:r>
              <w:t>P2, S3, A28</w:t>
            </w:r>
          </w:p>
        </w:tc>
        <w:tc>
          <w:tcPr>
            <w:tcW w:w="7468" w:type="dxa"/>
          </w:tcPr>
          <w:p w14:paraId="6BD2E4CF" w14:textId="66C3E9E0" w:rsidR="00821BBD" w:rsidRPr="00A50B4C" w:rsidRDefault="00821BBD" w:rsidP="00821BBD">
            <w:r>
              <w:t>Question</w:t>
            </w:r>
          </w:p>
        </w:tc>
        <w:tc>
          <w:tcPr>
            <w:tcW w:w="5935" w:type="dxa"/>
          </w:tcPr>
          <w:p w14:paraId="14A0D176" w14:textId="0B2EC2B0" w:rsidR="00821BBD" w:rsidRDefault="00821BBD" w:rsidP="00821BBD">
            <w:r w:rsidRPr="00A50B4C">
              <w:t xml:space="preserve">Replace aging electric and communication infrastructure with the most appropriate resilient alternative </w:t>
            </w:r>
            <w:proofErr w:type="gramStart"/>
            <w:r w:rsidRPr="00A50B4C">
              <w:t>where</w:t>
            </w:r>
            <w:proofErr w:type="gramEnd"/>
            <w:r w:rsidRPr="00A50B4C">
              <w:t xml:space="preserve"> cost effective.  For example, </w:t>
            </w:r>
            <w:proofErr w:type="gramStart"/>
            <w:r w:rsidRPr="00A50B4C">
              <w:t>in the course of</w:t>
            </w:r>
            <w:proofErr w:type="gramEnd"/>
            <w:r w:rsidRPr="00A50B4C">
              <w:t xml:space="preserve"> normal replacement schedules for aging and unreliable lines, evaluate and where cost </w:t>
            </w:r>
            <w:commentRangeStart w:id="11"/>
            <w:r w:rsidRPr="00A50B4C">
              <w:t>effective</w:t>
            </w:r>
            <w:commentRangeEnd w:id="11"/>
            <w:r>
              <w:rPr>
                <w:rStyle w:val="CommentReference"/>
              </w:rPr>
              <w:commentReference w:id="11"/>
            </w:r>
            <w:r w:rsidRPr="00A50B4C">
              <w:t xml:space="preserve"> and feasible, improve resilience by relocating lines underground or through other options.</w:t>
            </w:r>
          </w:p>
        </w:tc>
      </w:tr>
    </w:tbl>
    <w:p w14:paraId="7C0F09C6" w14:textId="67F6F999" w:rsidR="00154577" w:rsidRDefault="00154577"/>
    <w:sectPr w:rsidR="00154577" w:rsidSect="001B647B">
      <w:headerReference w:type="default" r:id="rId14"/>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lz, Marian" w:date="2021-09-22T18:20:00Z" w:initials="WM">
    <w:p w14:paraId="591632A4" w14:textId="77777777" w:rsidR="00AF08A7" w:rsidRDefault="00AF08A7" w:rsidP="000B0B5B">
      <w:pPr>
        <w:pStyle w:val="ListParagraph"/>
        <w:spacing w:after="160"/>
        <w:ind w:left="0"/>
      </w:pPr>
      <w:r>
        <w:rPr>
          <w:rStyle w:val="CommentReference"/>
        </w:rPr>
        <w:annotationRef/>
      </w:r>
      <w:r>
        <w:t xml:space="preserve">BC Comment: Seems like this needs to be combined with Action 11, 12 and 13 of Strategy 2 (tools to assess and plan for cc impacts beyond flooding) AND into actions 1 and </w:t>
      </w:r>
      <w:proofErr w:type="gramStart"/>
      <w:r>
        <w:t>2  in</w:t>
      </w:r>
      <w:proofErr w:type="gramEnd"/>
      <w:r>
        <w:t xml:space="preserve"> Strategy 1 (to increase capacity for using these broad cc impact tools to assess and then  fund adaptation and resilience actions, beyond just flooding).</w:t>
      </w:r>
    </w:p>
    <w:p w14:paraId="43A19EC3" w14:textId="77777777" w:rsidR="00AF08A7" w:rsidRDefault="00AF08A7">
      <w:pPr>
        <w:pStyle w:val="CommentText"/>
      </w:pPr>
    </w:p>
  </w:comment>
  <w:comment w:id="1" w:author="cdimitruk" w:date="2021-09-20T17:13:00Z" w:initials="c">
    <w:p w14:paraId="0A7950DF" w14:textId="77777777" w:rsidR="00414209" w:rsidRDefault="00414209" w:rsidP="00412AE7">
      <w:pPr>
        <w:pStyle w:val="CommentText"/>
      </w:pPr>
      <w:r>
        <w:rPr>
          <w:rStyle w:val="CommentReference"/>
        </w:rPr>
        <w:annotationRef/>
      </w:r>
      <w:r>
        <w:t xml:space="preserve">We had something about ‘strategic abandonment’ </w:t>
      </w:r>
      <w:proofErr w:type="gramStart"/>
      <w:r>
        <w:t>i.e.</w:t>
      </w:r>
      <w:proofErr w:type="gramEnd"/>
      <w:r>
        <w:t xml:space="preserve"> maybe we can’t fix everything culvert or bridge in places where there is already redundancy in the systems. I think it would be worth adding back but would first want to understand from task group why it was removed.</w:t>
      </w:r>
    </w:p>
  </w:comment>
  <w:comment w:id="2" w:author="Wolz, Marian" w:date="2021-09-22T19:47:00Z" w:initials="WM">
    <w:p w14:paraId="421DDFB0" w14:textId="0AD68609" w:rsidR="00F10973" w:rsidRDefault="00F10973">
      <w:pPr>
        <w:pStyle w:val="CommentText"/>
      </w:pPr>
      <w:r>
        <w:rPr>
          <w:rStyle w:val="CommentReference"/>
        </w:rPr>
        <w:annotationRef/>
      </w:r>
      <w:r>
        <w:t>See S3, A29</w:t>
      </w:r>
    </w:p>
  </w:comment>
  <w:comment w:id="3" w:author="cdimitruk" w:date="2021-09-20T17:23:00Z" w:initials="c">
    <w:p w14:paraId="280299A3" w14:textId="77777777" w:rsidR="00821BBD" w:rsidRDefault="00821BBD" w:rsidP="00745BE8">
      <w:pPr>
        <w:pStyle w:val="CommentText"/>
      </w:pPr>
      <w:r>
        <w:rPr>
          <w:rStyle w:val="CommentReference"/>
        </w:rPr>
        <w:annotationRef/>
      </w:r>
      <w:r>
        <w:t>Does cost include public cost, such FEMA $ after declared disasters? Does Section 248 need to be amended to account for this?</w:t>
      </w:r>
    </w:p>
  </w:comment>
  <w:comment w:id="4" w:author="Wolz, Marian" w:date="2021-09-21T12:36:00Z" w:initials="WM">
    <w:p w14:paraId="77D0BD32" w14:textId="77777777" w:rsidR="00656A71" w:rsidRDefault="00656A71">
      <w:pPr>
        <w:pStyle w:val="CommentText"/>
      </w:pPr>
      <w:r>
        <w:rPr>
          <w:rStyle w:val="CommentReference"/>
        </w:rPr>
        <w:annotationRef/>
      </w:r>
      <w:r>
        <w:t>Comment from CD: Not sure this is even possible, but not including these fossil fuel dealers in some way seems like an oversight for rural users</w:t>
      </w:r>
    </w:p>
  </w:comment>
  <w:comment w:id="5" w:author="Wolz, Marian" w:date="2021-09-22T19:56:00Z" w:initials="WM">
    <w:p w14:paraId="2E95305D" w14:textId="716E8D27" w:rsidR="006E11D0" w:rsidRDefault="006E11D0">
      <w:pPr>
        <w:pStyle w:val="CommentText"/>
      </w:pPr>
      <w:r>
        <w:rPr>
          <w:rStyle w:val="CommentReference"/>
        </w:rPr>
        <w:annotationRef/>
      </w:r>
      <w:r w:rsidRPr="00B137FD">
        <w:t>CD</w:t>
      </w:r>
      <w:r w:rsidRPr="00B137FD">
        <w:annotationRef/>
      </w:r>
      <w:r>
        <w:t xml:space="preserve">: </w:t>
      </w:r>
      <w:r w:rsidRPr="00B137FD">
        <w:t>It</w:t>
      </w:r>
      <w:r>
        <w:t xml:space="preserve"> seems like most of these actions under forest pattern should be removed from our actions and suggested to Ag and Eco for their consideration- many may already be in their recommendations</w:t>
      </w:r>
    </w:p>
  </w:comment>
  <w:comment w:id="6" w:author="cdimitruk" w:date="2021-09-21T08:45:00Z" w:initials="c">
    <w:p w14:paraId="4B8A6C56" w14:textId="77777777" w:rsidR="00472FD5" w:rsidRDefault="00472FD5" w:rsidP="00472FD5">
      <w:pPr>
        <w:pStyle w:val="CommentText"/>
      </w:pPr>
      <w:r>
        <w:rPr>
          <w:rStyle w:val="CommentReference"/>
        </w:rPr>
        <w:annotationRef/>
      </w:r>
      <w:r>
        <w:t>Is this better in infrastructure pathway?</w:t>
      </w:r>
    </w:p>
  </w:comment>
  <w:comment w:id="7" w:author="cdimitruk" w:date="2021-09-21T08:47:00Z" w:initials="c">
    <w:p w14:paraId="059600C0" w14:textId="77777777" w:rsidR="006D45F4" w:rsidRDefault="006D45F4" w:rsidP="006D45F4">
      <w:pPr>
        <w:pStyle w:val="CommentText"/>
      </w:pPr>
      <w:r>
        <w:rPr>
          <w:rStyle w:val="CommentReference"/>
        </w:rPr>
        <w:annotationRef/>
      </w:r>
      <w:r>
        <w:t>We added a lot of water/</w:t>
      </w:r>
      <w:proofErr w:type="gramStart"/>
      <w:r>
        <w:t>wastewater</w:t>
      </w:r>
      <w:proofErr w:type="gramEnd"/>
      <w:r>
        <w:t xml:space="preserve"> so it seems to overwhelm in the land use section. But still, we have nothing about expanding water/</w:t>
      </w:r>
      <w:proofErr w:type="gramStart"/>
      <w:r>
        <w:t>waste water</w:t>
      </w:r>
      <w:proofErr w:type="gramEnd"/>
      <w:r>
        <w:t xml:space="preserve"> capacity to support compact development. Suggest this and the next action do not necessarily belong in our land use pathway. </w:t>
      </w:r>
    </w:p>
  </w:comment>
  <w:comment w:id="8" w:author="cdimitruk" w:date="2021-09-21T08:47:00Z" w:initials="c">
    <w:p w14:paraId="1DD3FC71" w14:textId="77777777" w:rsidR="004F23DE" w:rsidRDefault="004F23DE" w:rsidP="004F23DE">
      <w:pPr>
        <w:pStyle w:val="CommentText"/>
      </w:pPr>
      <w:r>
        <w:rPr>
          <w:rStyle w:val="CommentReference"/>
        </w:rPr>
        <w:annotationRef/>
      </w:r>
      <w:r>
        <w:t>Not sure this belongs as an action in our pathway</w:t>
      </w:r>
    </w:p>
  </w:comment>
  <w:comment w:id="9" w:author="cdimitruk" w:date="2021-09-21T09:40:00Z" w:initials="c">
    <w:p w14:paraId="6F9600F4" w14:textId="77777777" w:rsidR="00406046" w:rsidRDefault="00406046" w:rsidP="00406046">
      <w:pPr>
        <w:pStyle w:val="CommentText"/>
      </w:pPr>
      <w:r>
        <w:rPr>
          <w:rStyle w:val="CommentReference"/>
        </w:rPr>
        <w:annotationRef/>
      </w:r>
      <w:r>
        <w:t xml:space="preserve">Not sure the </w:t>
      </w:r>
      <w:proofErr w:type="gramStart"/>
      <w:r>
        <w:t>actions</w:t>
      </w:r>
      <w:proofErr w:type="gramEnd"/>
      <w:r>
        <w:t xml:space="preserve"> around dams belongs in our actions</w:t>
      </w:r>
    </w:p>
  </w:comment>
  <w:comment w:id="10" w:author="cdimitruk" w:date="2021-09-21T09:42:00Z" w:initials="c">
    <w:p w14:paraId="0D77559F" w14:textId="77777777" w:rsidR="006072BC" w:rsidRDefault="006072BC" w:rsidP="006072BC">
      <w:pPr>
        <w:pStyle w:val="CommentText"/>
      </w:pPr>
      <w:r>
        <w:rPr>
          <w:rStyle w:val="CommentReference"/>
        </w:rPr>
        <w:annotationRef/>
      </w:r>
      <w:r>
        <w:t>Strongly disagree with this one, but am ok with leaving it in at this point</w:t>
      </w:r>
    </w:p>
  </w:comment>
  <w:comment w:id="11" w:author="cdimitruk" w:date="2021-09-20T17:23:00Z" w:initials="c">
    <w:p w14:paraId="1BEF8A92" w14:textId="77777777" w:rsidR="00821BBD" w:rsidRDefault="00821BBD" w:rsidP="00745BE8">
      <w:pPr>
        <w:pStyle w:val="CommentText"/>
      </w:pPr>
      <w:r>
        <w:rPr>
          <w:rStyle w:val="CommentReference"/>
        </w:rPr>
        <w:annotationRef/>
      </w:r>
      <w:r>
        <w:t>Does cost include public cost, such FEMA $ after declared disasters? Does Section 248 need to be amended to account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A19EC3" w15:done="0"/>
  <w15:commentEx w15:paraId="0A7950DF" w15:done="1"/>
  <w15:commentEx w15:paraId="421DDFB0" w15:paraIdParent="0A7950DF" w15:done="1"/>
  <w15:commentEx w15:paraId="280299A3" w15:done="0"/>
  <w15:commentEx w15:paraId="77D0BD32" w15:done="0"/>
  <w15:commentEx w15:paraId="2E95305D" w15:done="0"/>
  <w15:commentEx w15:paraId="4B8A6C56" w15:done="0"/>
  <w15:commentEx w15:paraId="059600C0" w15:done="0"/>
  <w15:commentEx w15:paraId="1DD3FC71" w15:done="0"/>
  <w15:commentEx w15:paraId="6F9600F4" w15:done="0"/>
  <w15:commentEx w15:paraId="0D77559F" w15:done="0"/>
  <w15:commentEx w15:paraId="1BEF8A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F266" w16cex:dateUtc="2021-09-22T22:20:00Z"/>
  <w16cex:commentExtensible w16cex:durableId="24F33FD5" w16cex:dateUtc="2021-09-20T21:13:00Z"/>
  <w16cex:commentExtensible w16cex:durableId="24F606EB" w16cex:dateUtc="2021-09-22T23:47:00Z"/>
  <w16cex:commentExtensible w16cex:durableId="24F341FC" w16cex:dateUtc="2021-09-20T21:23:00Z"/>
  <w16cex:commentExtensible w16cex:durableId="24F4504A" w16cex:dateUtc="2021-09-21T16:36:00Z"/>
  <w16cex:commentExtensible w16cex:durableId="24F608F2" w16cex:dateUtc="2021-09-22T23:56:00Z"/>
  <w16cex:commentExtensible w16cex:durableId="24F41A15" w16cex:dateUtc="2021-09-21T12:45:00Z"/>
  <w16cex:commentExtensible w16cex:durableId="24F41A99" w16cex:dateUtc="2021-09-21T12:47:00Z"/>
  <w16cex:commentExtensible w16cex:durableId="24F41A88" w16cex:dateUtc="2021-09-21T12:47:00Z"/>
  <w16cex:commentExtensible w16cex:durableId="24F42708" w16cex:dateUtc="2021-09-21T13:40:00Z"/>
  <w16cex:commentExtensible w16cex:durableId="24F4276E" w16cex:dateUtc="2021-09-21T13:42:00Z"/>
  <w16cex:commentExtensible w16cex:durableId="24F606AF" w16cex:dateUtc="2021-09-20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A19EC3" w16cid:durableId="24F5F266"/>
  <w16cid:commentId w16cid:paraId="0A7950DF" w16cid:durableId="24F33FD5"/>
  <w16cid:commentId w16cid:paraId="421DDFB0" w16cid:durableId="24F606EB"/>
  <w16cid:commentId w16cid:paraId="280299A3" w16cid:durableId="24F341FC"/>
  <w16cid:commentId w16cid:paraId="77D0BD32" w16cid:durableId="24F4504A"/>
  <w16cid:commentId w16cid:paraId="2E95305D" w16cid:durableId="24F608F2"/>
  <w16cid:commentId w16cid:paraId="4B8A6C56" w16cid:durableId="24F41A15"/>
  <w16cid:commentId w16cid:paraId="059600C0" w16cid:durableId="24F41A99"/>
  <w16cid:commentId w16cid:paraId="1DD3FC71" w16cid:durableId="24F41A88"/>
  <w16cid:commentId w16cid:paraId="6F9600F4" w16cid:durableId="24F42708"/>
  <w16cid:commentId w16cid:paraId="0D77559F" w16cid:durableId="24F4276E"/>
  <w16cid:commentId w16cid:paraId="1BEF8A92" w16cid:durableId="24F606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4558" w14:textId="77777777" w:rsidR="001B647B" w:rsidRDefault="001B647B" w:rsidP="001B647B">
      <w:pPr>
        <w:spacing w:after="0" w:line="240" w:lineRule="auto"/>
      </w:pPr>
      <w:r>
        <w:separator/>
      </w:r>
    </w:p>
  </w:endnote>
  <w:endnote w:type="continuationSeparator" w:id="0">
    <w:p w14:paraId="092CE48F" w14:textId="77777777" w:rsidR="001B647B" w:rsidRDefault="001B647B" w:rsidP="001B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4817" w14:textId="77777777" w:rsidR="001B647B" w:rsidRDefault="001B647B" w:rsidP="001B647B">
      <w:pPr>
        <w:spacing w:after="0" w:line="240" w:lineRule="auto"/>
      </w:pPr>
      <w:r>
        <w:separator/>
      </w:r>
    </w:p>
  </w:footnote>
  <w:footnote w:type="continuationSeparator" w:id="0">
    <w:p w14:paraId="59C7EF44" w14:textId="77777777" w:rsidR="001B647B" w:rsidRDefault="001B647B" w:rsidP="001B6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0175" w14:textId="6B0CDC28" w:rsidR="001B647B" w:rsidRDefault="001B647B">
    <w:pPr>
      <w:pStyle w:val="Header"/>
    </w:pPr>
    <w:r>
      <w:t>Summary of RRA pathways, strategies, &amp; actions</w:t>
    </w:r>
    <w:r w:rsidR="00645541">
      <w:t xml:space="preserv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2AD"/>
    <w:multiLevelType w:val="multilevel"/>
    <w:tmpl w:val="5FFA4E7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309C096B"/>
    <w:multiLevelType w:val="multilevel"/>
    <w:tmpl w:val="087A6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0444A"/>
    <w:multiLevelType w:val="hybridMultilevel"/>
    <w:tmpl w:val="253A8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073E63"/>
    <w:multiLevelType w:val="hybridMultilevel"/>
    <w:tmpl w:val="984050DC"/>
    <w:lvl w:ilvl="0" w:tplc="A8FEA7F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E6B8F"/>
    <w:multiLevelType w:val="multilevel"/>
    <w:tmpl w:val="4ACE52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707331F2"/>
    <w:multiLevelType w:val="multilevel"/>
    <w:tmpl w:val="87B0F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5B1CCA"/>
    <w:multiLevelType w:val="multilevel"/>
    <w:tmpl w:val="4678C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lz, Marian">
    <w15:presenceInfo w15:providerId="AD" w15:userId="S::Marian.Wolz@vermont.gov::bcff57d5-238a-4bf2-be4c-d5d9d6a52ef5"/>
  </w15:person>
  <w15:person w15:author="cdimitruk">
    <w15:presenceInfo w15:providerId="AD" w15:userId="S::cdimitruk@nrpcvt.com::a967e66a-891d-4c7b-ae5d-a4cf3a3611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7B"/>
    <w:rsid w:val="000151D3"/>
    <w:rsid w:val="00031391"/>
    <w:rsid w:val="0003477A"/>
    <w:rsid w:val="000468AF"/>
    <w:rsid w:val="00076265"/>
    <w:rsid w:val="000801F3"/>
    <w:rsid w:val="000A25C1"/>
    <w:rsid w:val="000A7E85"/>
    <w:rsid w:val="000B0B5B"/>
    <w:rsid w:val="000B5702"/>
    <w:rsid w:val="000B654F"/>
    <w:rsid w:val="000D3F9A"/>
    <w:rsid w:val="000E1B4D"/>
    <w:rsid w:val="000E39DB"/>
    <w:rsid w:val="00103236"/>
    <w:rsid w:val="00111B72"/>
    <w:rsid w:val="00114E35"/>
    <w:rsid w:val="00154577"/>
    <w:rsid w:val="00157A78"/>
    <w:rsid w:val="001709A5"/>
    <w:rsid w:val="001749EF"/>
    <w:rsid w:val="00191F54"/>
    <w:rsid w:val="001949D5"/>
    <w:rsid w:val="00197F38"/>
    <w:rsid w:val="001B647B"/>
    <w:rsid w:val="001C3F31"/>
    <w:rsid w:val="001C6DF1"/>
    <w:rsid w:val="001E0B30"/>
    <w:rsid w:val="001E2EB0"/>
    <w:rsid w:val="001F60C9"/>
    <w:rsid w:val="00200822"/>
    <w:rsid w:val="002102A5"/>
    <w:rsid w:val="00231BBF"/>
    <w:rsid w:val="00236E43"/>
    <w:rsid w:val="00244E56"/>
    <w:rsid w:val="00260E9B"/>
    <w:rsid w:val="0026323B"/>
    <w:rsid w:val="002712D1"/>
    <w:rsid w:val="00280F7C"/>
    <w:rsid w:val="0029195C"/>
    <w:rsid w:val="0029667B"/>
    <w:rsid w:val="002B1684"/>
    <w:rsid w:val="002C2302"/>
    <w:rsid w:val="002F0146"/>
    <w:rsid w:val="00305FC5"/>
    <w:rsid w:val="00315E8C"/>
    <w:rsid w:val="00334DEF"/>
    <w:rsid w:val="0034361B"/>
    <w:rsid w:val="0034455E"/>
    <w:rsid w:val="00355678"/>
    <w:rsid w:val="00360F8B"/>
    <w:rsid w:val="00375D37"/>
    <w:rsid w:val="00376630"/>
    <w:rsid w:val="00397F44"/>
    <w:rsid w:val="003A46D9"/>
    <w:rsid w:val="003A5F34"/>
    <w:rsid w:val="003C0C26"/>
    <w:rsid w:val="003D5A9C"/>
    <w:rsid w:val="003E238F"/>
    <w:rsid w:val="00406046"/>
    <w:rsid w:val="00406198"/>
    <w:rsid w:val="00412AE7"/>
    <w:rsid w:val="00414209"/>
    <w:rsid w:val="00423F67"/>
    <w:rsid w:val="00472FD5"/>
    <w:rsid w:val="0049062B"/>
    <w:rsid w:val="004A2BE8"/>
    <w:rsid w:val="004B5B6A"/>
    <w:rsid w:val="004C1AE8"/>
    <w:rsid w:val="004C1E0F"/>
    <w:rsid w:val="004F23DE"/>
    <w:rsid w:val="00502A77"/>
    <w:rsid w:val="00504A15"/>
    <w:rsid w:val="00520D06"/>
    <w:rsid w:val="00531E7C"/>
    <w:rsid w:val="00572AB0"/>
    <w:rsid w:val="005766B3"/>
    <w:rsid w:val="005B2044"/>
    <w:rsid w:val="005B49E5"/>
    <w:rsid w:val="005D64FE"/>
    <w:rsid w:val="006072BC"/>
    <w:rsid w:val="0063079F"/>
    <w:rsid w:val="00645541"/>
    <w:rsid w:val="00645A21"/>
    <w:rsid w:val="00651320"/>
    <w:rsid w:val="00651C5E"/>
    <w:rsid w:val="00653C5B"/>
    <w:rsid w:val="00656A71"/>
    <w:rsid w:val="006713B0"/>
    <w:rsid w:val="006B7025"/>
    <w:rsid w:val="006D45F4"/>
    <w:rsid w:val="006E09E9"/>
    <w:rsid w:val="006E11D0"/>
    <w:rsid w:val="006E49C1"/>
    <w:rsid w:val="006E7BB8"/>
    <w:rsid w:val="00702EC1"/>
    <w:rsid w:val="007057A8"/>
    <w:rsid w:val="00740956"/>
    <w:rsid w:val="00745BE8"/>
    <w:rsid w:val="00757A2C"/>
    <w:rsid w:val="007730F7"/>
    <w:rsid w:val="00781BD6"/>
    <w:rsid w:val="0079613C"/>
    <w:rsid w:val="007A1A22"/>
    <w:rsid w:val="007D4FD8"/>
    <w:rsid w:val="00821BBD"/>
    <w:rsid w:val="00851BC3"/>
    <w:rsid w:val="008642DE"/>
    <w:rsid w:val="00894C0F"/>
    <w:rsid w:val="008D6F7B"/>
    <w:rsid w:val="008F1ED1"/>
    <w:rsid w:val="0090374C"/>
    <w:rsid w:val="00912F8F"/>
    <w:rsid w:val="009204CF"/>
    <w:rsid w:val="00952C5A"/>
    <w:rsid w:val="00954864"/>
    <w:rsid w:val="00963610"/>
    <w:rsid w:val="009654B0"/>
    <w:rsid w:val="00965AC8"/>
    <w:rsid w:val="00984038"/>
    <w:rsid w:val="00991AAD"/>
    <w:rsid w:val="0099742E"/>
    <w:rsid w:val="009E1D7A"/>
    <w:rsid w:val="009E598F"/>
    <w:rsid w:val="009F5C7A"/>
    <w:rsid w:val="009F6984"/>
    <w:rsid w:val="00A06265"/>
    <w:rsid w:val="00A10208"/>
    <w:rsid w:val="00A23AD1"/>
    <w:rsid w:val="00A640D0"/>
    <w:rsid w:val="00A65646"/>
    <w:rsid w:val="00A85231"/>
    <w:rsid w:val="00A9171E"/>
    <w:rsid w:val="00AB21F8"/>
    <w:rsid w:val="00AB2DC7"/>
    <w:rsid w:val="00AD5B29"/>
    <w:rsid w:val="00AF08A7"/>
    <w:rsid w:val="00AF5AE6"/>
    <w:rsid w:val="00B0295B"/>
    <w:rsid w:val="00B137FD"/>
    <w:rsid w:val="00B2085C"/>
    <w:rsid w:val="00B56F82"/>
    <w:rsid w:val="00B70268"/>
    <w:rsid w:val="00B92C19"/>
    <w:rsid w:val="00B96649"/>
    <w:rsid w:val="00BB624D"/>
    <w:rsid w:val="00BC20C7"/>
    <w:rsid w:val="00C04CEB"/>
    <w:rsid w:val="00C1623F"/>
    <w:rsid w:val="00C31C53"/>
    <w:rsid w:val="00C341FC"/>
    <w:rsid w:val="00C4402B"/>
    <w:rsid w:val="00C87257"/>
    <w:rsid w:val="00C96839"/>
    <w:rsid w:val="00CA1DF1"/>
    <w:rsid w:val="00CA54AB"/>
    <w:rsid w:val="00CB2FB6"/>
    <w:rsid w:val="00CD118C"/>
    <w:rsid w:val="00CE236B"/>
    <w:rsid w:val="00CE77DB"/>
    <w:rsid w:val="00D10CE6"/>
    <w:rsid w:val="00D209DF"/>
    <w:rsid w:val="00D620E4"/>
    <w:rsid w:val="00D63E6B"/>
    <w:rsid w:val="00D70304"/>
    <w:rsid w:val="00D70607"/>
    <w:rsid w:val="00D75301"/>
    <w:rsid w:val="00DA6080"/>
    <w:rsid w:val="00DB00E0"/>
    <w:rsid w:val="00DC2375"/>
    <w:rsid w:val="00DE3575"/>
    <w:rsid w:val="00E06885"/>
    <w:rsid w:val="00E16D88"/>
    <w:rsid w:val="00E456EB"/>
    <w:rsid w:val="00E50D8E"/>
    <w:rsid w:val="00E5391B"/>
    <w:rsid w:val="00E53B01"/>
    <w:rsid w:val="00E569E8"/>
    <w:rsid w:val="00E57670"/>
    <w:rsid w:val="00E7398F"/>
    <w:rsid w:val="00E90A20"/>
    <w:rsid w:val="00E92BAB"/>
    <w:rsid w:val="00EA4FBB"/>
    <w:rsid w:val="00EB6F36"/>
    <w:rsid w:val="00ED0FEA"/>
    <w:rsid w:val="00F05466"/>
    <w:rsid w:val="00F10973"/>
    <w:rsid w:val="00F522BF"/>
    <w:rsid w:val="00F545D8"/>
    <w:rsid w:val="00F73D89"/>
    <w:rsid w:val="00F74621"/>
    <w:rsid w:val="00F91CA4"/>
    <w:rsid w:val="00FB42E7"/>
    <w:rsid w:val="00FC5AF2"/>
    <w:rsid w:val="00FC6A61"/>
    <w:rsid w:val="00FD0A84"/>
    <w:rsid w:val="00FF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165C"/>
  <w15:chartTrackingRefBased/>
  <w15:docId w15:val="{0CD529C8-0C51-465E-A1EB-FB2C40BC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7B"/>
  </w:style>
  <w:style w:type="paragraph" w:styleId="Footer">
    <w:name w:val="footer"/>
    <w:basedOn w:val="Normal"/>
    <w:link w:val="FooterChar"/>
    <w:uiPriority w:val="99"/>
    <w:unhideWhenUsed/>
    <w:rsid w:val="001B6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7B"/>
  </w:style>
  <w:style w:type="table" w:styleId="TableGrid">
    <w:name w:val="Table Grid"/>
    <w:basedOn w:val="TableNormal"/>
    <w:uiPriority w:val="39"/>
    <w:rsid w:val="001B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AE7"/>
    <w:rPr>
      <w:sz w:val="16"/>
      <w:szCs w:val="16"/>
    </w:rPr>
  </w:style>
  <w:style w:type="paragraph" w:styleId="CommentText">
    <w:name w:val="annotation text"/>
    <w:basedOn w:val="Normal"/>
    <w:link w:val="CommentTextChar"/>
    <w:uiPriority w:val="99"/>
    <w:semiHidden/>
    <w:unhideWhenUsed/>
    <w:rsid w:val="00412AE7"/>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12AE7"/>
    <w:rPr>
      <w:sz w:val="20"/>
      <w:szCs w:val="20"/>
    </w:rPr>
  </w:style>
  <w:style w:type="paragraph" w:styleId="CommentSubject">
    <w:name w:val="annotation subject"/>
    <w:basedOn w:val="CommentText"/>
    <w:next w:val="CommentText"/>
    <w:link w:val="CommentSubjectChar"/>
    <w:uiPriority w:val="99"/>
    <w:semiHidden/>
    <w:unhideWhenUsed/>
    <w:rsid w:val="00745BE8"/>
    <w:pPr>
      <w:spacing w:after="160"/>
    </w:pPr>
    <w:rPr>
      <w:b/>
      <w:bCs/>
    </w:rPr>
  </w:style>
  <w:style w:type="character" w:customStyle="1" w:styleId="CommentSubjectChar">
    <w:name w:val="Comment Subject Char"/>
    <w:basedOn w:val="CommentTextChar"/>
    <w:link w:val="CommentSubject"/>
    <w:uiPriority w:val="99"/>
    <w:semiHidden/>
    <w:rsid w:val="00745BE8"/>
    <w:rPr>
      <w:b/>
      <w:bCs/>
      <w:sz w:val="20"/>
      <w:szCs w:val="20"/>
    </w:rPr>
  </w:style>
  <w:style w:type="paragraph" w:styleId="ListParagraph">
    <w:name w:val="List Paragraph"/>
    <w:basedOn w:val="Normal"/>
    <w:uiPriority w:val="34"/>
    <w:qFormat/>
    <w:rsid w:val="00DE3575"/>
    <w:pPr>
      <w:spacing w:after="0"/>
      <w:ind w:left="720"/>
      <w:contextualSpacing/>
    </w:pPr>
  </w:style>
  <w:style w:type="paragraph" w:customStyle="1" w:styleId="paragraph">
    <w:name w:val="paragraph"/>
    <w:basedOn w:val="Normal"/>
    <w:rsid w:val="00FF2074"/>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FF2074"/>
  </w:style>
  <w:style w:type="character" w:customStyle="1" w:styleId="eop">
    <w:name w:val="eop"/>
    <w:basedOn w:val="DefaultParagraphFont"/>
    <w:rsid w:val="00FF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48272">
      <w:bodyDiv w:val="1"/>
      <w:marLeft w:val="0"/>
      <w:marRight w:val="0"/>
      <w:marTop w:val="0"/>
      <w:marBottom w:val="0"/>
      <w:divBdr>
        <w:top w:val="none" w:sz="0" w:space="0" w:color="auto"/>
        <w:left w:val="none" w:sz="0" w:space="0" w:color="auto"/>
        <w:bottom w:val="none" w:sz="0" w:space="0" w:color="auto"/>
        <w:right w:val="none" w:sz="0" w:space="0" w:color="auto"/>
      </w:divBdr>
    </w:div>
    <w:div w:id="594821891">
      <w:bodyDiv w:val="1"/>
      <w:marLeft w:val="0"/>
      <w:marRight w:val="0"/>
      <w:marTop w:val="0"/>
      <w:marBottom w:val="0"/>
      <w:divBdr>
        <w:top w:val="none" w:sz="0" w:space="0" w:color="auto"/>
        <w:left w:val="none" w:sz="0" w:space="0" w:color="auto"/>
        <w:bottom w:val="none" w:sz="0" w:space="0" w:color="auto"/>
        <w:right w:val="none" w:sz="0" w:space="0" w:color="auto"/>
      </w:divBdr>
    </w:div>
    <w:div w:id="622884863">
      <w:bodyDiv w:val="1"/>
      <w:marLeft w:val="0"/>
      <w:marRight w:val="0"/>
      <w:marTop w:val="0"/>
      <w:marBottom w:val="0"/>
      <w:divBdr>
        <w:top w:val="none" w:sz="0" w:space="0" w:color="auto"/>
        <w:left w:val="none" w:sz="0" w:space="0" w:color="auto"/>
        <w:bottom w:val="none" w:sz="0" w:space="0" w:color="auto"/>
        <w:right w:val="none" w:sz="0" w:space="0" w:color="auto"/>
      </w:divBdr>
    </w:div>
    <w:div w:id="623468036">
      <w:bodyDiv w:val="1"/>
      <w:marLeft w:val="0"/>
      <w:marRight w:val="0"/>
      <w:marTop w:val="0"/>
      <w:marBottom w:val="0"/>
      <w:divBdr>
        <w:top w:val="none" w:sz="0" w:space="0" w:color="auto"/>
        <w:left w:val="none" w:sz="0" w:space="0" w:color="auto"/>
        <w:bottom w:val="none" w:sz="0" w:space="0" w:color="auto"/>
        <w:right w:val="none" w:sz="0" w:space="0" w:color="auto"/>
      </w:divBdr>
    </w:div>
    <w:div w:id="751125871">
      <w:bodyDiv w:val="1"/>
      <w:marLeft w:val="0"/>
      <w:marRight w:val="0"/>
      <w:marTop w:val="0"/>
      <w:marBottom w:val="0"/>
      <w:divBdr>
        <w:top w:val="none" w:sz="0" w:space="0" w:color="auto"/>
        <w:left w:val="none" w:sz="0" w:space="0" w:color="auto"/>
        <w:bottom w:val="none" w:sz="0" w:space="0" w:color="auto"/>
        <w:right w:val="none" w:sz="0" w:space="0" w:color="auto"/>
      </w:divBdr>
    </w:div>
    <w:div w:id="1343631437">
      <w:bodyDiv w:val="1"/>
      <w:marLeft w:val="0"/>
      <w:marRight w:val="0"/>
      <w:marTop w:val="0"/>
      <w:marBottom w:val="0"/>
      <w:divBdr>
        <w:top w:val="none" w:sz="0" w:space="0" w:color="auto"/>
        <w:left w:val="none" w:sz="0" w:space="0" w:color="auto"/>
        <w:bottom w:val="none" w:sz="0" w:space="0" w:color="auto"/>
        <w:right w:val="none" w:sz="0" w:space="0" w:color="auto"/>
      </w:divBdr>
    </w:div>
    <w:div w:id="1653174901">
      <w:bodyDiv w:val="1"/>
      <w:marLeft w:val="0"/>
      <w:marRight w:val="0"/>
      <w:marTop w:val="0"/>
      <w:marBottom w:val="0"/>
      <w:divBdr>
        <w:top w:val="none" w:sz="0" w:space="0" w:color="auto"/>
        <w:left w:val="none" w:sz="0" w:space="0" w:color="auto"/>
        <w:bottom w:val="none" w:sz="0" w:space="0" w:color="auto"/>
        <w:right w:val="none" w:sz="0" w:space="0" w:color="auto"/>
      </w:divBdr>
    </w:div>
    <w:div w:id="1899321436">
      <w:bodyDiv w:val="1"/>
      <w:marLeft w:val="0"/>
      <w:marRight w:val="0"/>
      <w:marTop w:val="0"/>
      <w:marBottom w:val="0"/>
      <w:divBdr>
        <w:top w:val="none" w:sz="0" w:space="0" w:color="auto"/>
        <w:left w:val="none" w:sz="0" w:space="0" w:color="auto"/>
        <w:bottom w:val="none" w:sz="0" w:space="0" w:color="auto"/>
        <w:right w:val="none" w:sz="0" w:space="0" w:color="auto"/>
      </w:divBdr>
    </w:div>
    <w:div w:id="2066488539">
      <w:bodyDiv w:val="1"/>
      <w:marLeft w:val="0"/>
      <w:marRight w:val="0"/>
      <w:marTop w:val="0"/>
      <w:marBottom w:val="0"/>
      <w:divBdr>
        <w:top w:val="none" w:sz="0" w:space="0" w:color="auto"/>
        <w:left w:val="none" w:sz="0" w:space="0" w:color="auto"/>
        <w:bottom w:val="none" w:sz="0" w:space="0" w:color="auto"/>
        <w:right w:val="none" w:sz="0" w:space="0" w:color="auto"/>
      </w:divBdr>
    </w:div>
    <w:div w:id="21211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Rural Resilience &amp; Adaptation</Subcommittee_x0020_or_x0020_Climate_x0020_Council>
    <Categories0 xmlns="9a4e92bc-da32-48c0-ad27-bd0e0a64a5d1">Reports</Categories0>
    <_dlc_DocId xmlns="6b8c8877-4f2b-4684-9e8f-d93efdb3ce36">XZ5MDUCQQUAD-1681286903-69</_dlc_DocId>
    <_dlc_DocIdUrl xmlns="6b8c8877-4f2b-4684-9e8f-d93efdb3ce36">
      <Url>https://outside.vermont.gov/agency/anr/climatecouncil/_layouts/15/DocIdRedir.aspx?ID=XZ5MDUCQQUAD-1681286903-69</Url>
      <Description>XZ5MDUCQQUAD-1681286903-69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82ADA3-6C12-4347-A625-69DFF52F7A89}"/>
</file>

<file path=customXml/itemProps2.xml><?xml version="1.0" encoding="utf-8"?>
<ds:datastoreItem xmlns:ds="http://schemas.openxmlformats.org/officeDocument/2006/customXml" ds:itemID="{BBD4B5EC-0A81-40E4-ACD9-CE63152B8F88}">
  <ds:schemaRefs>
    <ds:schemaRef ds:uri="http://purl.org/dc/dcmitype/"/>
    <ds:schemaRef ds:uri="65ea67e4-4edc-4c21-81ec-b9cd510d2808"/>
    <ds:schemaRef ds:uri="http://schemas.microsoft.com/office/2006/documentManagement/types"/>
    <ds:schemaRef ds:uri="148885c0-9832-4f90-acdc-40b6bb61906d"/>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772EAA-E4E9-4FAA-BFA2-337DAFCC4473}">
  <ds:schemaRefs>
    <ds:schemaRef ds:uri="http://schemas.microsoft.com/sharepoint/v3/contenttype/forms"/>
  </ds:schemaRefs>
</ds:datastoreItem>
</file>

<file path=customXml/itemProps4.xml><?xml version="1.0" encoding="utf-8"?>
<ds:datastoreItem xmlns:ds="http://schemas.openxmlformats.org/officeDocument/2006/customXml" ds:itemID="{F2F73178-B42C-4C05-B652-35E3DDF919A8}"/>
</file>

<file path=docProps/app.xml><?xml version="1.0" encoding="utf-8"?>
<Properties xmlns="http://schemas.openxmlformats.org/officeDocument/2006/extended-properties" xmlns:vt="http://schemas.openxmlformats.org/officeDocument/2006/docPropsVTypes">
  <Template>Normal</Template>
  <TotalTime>4</TotalTime>
  <Pages>12</Pages>
  <Words>3934</Words>
  <Characters>23765</Characters>
  <Application>Microsoft Office Word</Application>
  <DocSecurity>0</DocSecurity>
  <Lines>742</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Wolz, Marian</cp:lastModifiedBy>
  <cp:revision>2</cp:revision>
  <dcterms:created xsi:type="dcterms:W3CDTF">2021-09-23T15:16:00Z</dcterms:created>
  <dcterms:modified xsi:type="dcterms:W3CDTF">2021-09-23T15:16:00Z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5b375b27-66fc-4065-ad61-d8b57968a13a</vt:lpwstr>
  </property>
</Properties>
</file>