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D9F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Act 171</w:t>
      </w:r>
    </w:p>
    <w:p w14:paraId="2CC9044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Act 250</w:t>
      </w:r>
    </w:p>
    <w:p w14:paraId="36B5B5D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Act 65 </w:t>
      </w:r>
    </w:p>
    <w:p w14:paraId="740DCCB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active restoration</w:t>
      </w:r>
    </w:p>
    <w:p w14:paraId="5073CA52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Adaptation</w:t>
      </w:r>
    </w:p>
    <w:p w14:paraId="0525820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Adaptation</w:t>
      </w:r>
    </w:p>
    <w:p w14:paraId="0AFA495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Advanced Clean Cars (ACC)</w:t>
      </w:r>
    </w:p>
    <w:p w14:paraId="3EDD7A8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Advanced Clean Trucks (ACT)</w:t>
      </w:r>
    </w:p>
    <w:p w14:paraId="51B29603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AFOLU</w:t>
      </w:r>
    </w:p>
    <w:p w14:paraId="4B31CC6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Anaerobic digester</w:t>
      </w:r>
    </w:p>
    <w:p w14:paraId="507C5B8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ANR</w:t>
      </w:r>
    </w:p>
    <w:p w14:paraId="4DD0DD8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ANR</w:t>
      </w:r>
    </w:p>
    <w:p w14:paraId="60D0664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AR4, AR5, and AR6</w:t>
      </w:r>
    </w:p>
    <w:p w14:paraId="35F19062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Atmospheric lifetime</w:t>
      </w:r>
    </w:p>
    <w:p w14:paraId="0F3CD57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automated wood pellet boilers</w:t>
      </w:r>
    </w:p>
    <w:p w14:paraId="2BD63C9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B100 biodiesel</w:t>
      </w:r>
    </w:p>
    <w:p w14:paraId="54DEC76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Battery Electric Vehicle</w:t>
      </w:r>
    </w:p>
    <w:p w14:paraId="0194281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proofErr w:type="spellStart"/>
      <w:r>
        <w:t>bcf</w:t>
      </w:r>
      <w:proofErr w:type="spellEnd"/>
    </w:p>
    <w:p w14:paraId="2BD1B46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beneficial electrification</w:t>
      </w:r>
    </w:p>
    <w:p w14:paraId="2702649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biodiversity</w:t>
      </w:r>
    </w:p>
    <w:p w14:paraId="21D9579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biofuels</w:t>
      </w:r>
    </w:p>
    <w:p w14:paraId="2A0251E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Biogenic greenhouse gases</w:t>
      </w:r>
    </w:p>
    <w:p w14:paraId="360CC76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Biomass</w:t>
      </w:r>
    </w:p>
    <w:p w14:paraId="234B5AC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bioplastic composites</w:t>
      </w:r>
    </w:p>
    <w:p w14:paraId="1CE6730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BIPOC</w:t>
      </w:r>
    </w:p>
    <w:p w14:paraId="4FD80BF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Burlington Electric Department (BED)</w:t>
      </w:r>
    </w:p>
    <w:p w14:paraId="2E4EF71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CAP</w:t>
      </w:r>
    </w:p>
    <w:p w14:paraId="26690AD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CARB</w:t>
      </w:r>
    </w:p>
    <w:p w14:paraId="26D18E6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Carbon Budget</w:t>
      </w:r>
    </w:p>
    <w:p w14:paraId="5050FD6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Carbon Flux</w:t>
      </w:r>
    </w:p>
    <w:p w14:paraId="4E1544A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Carbon sequestration</w:t>
      </w:r>
    </w:p>
    <w:p w14:paraId="20F7D9B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carbon sink</w:t>
      </w:r>
    </w:p>
    <w:p w14:paraId="5F69196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Carbon Stock</w:t>
      </w:r>
    </w:p>
    <w:p w14:paraId="5E0053E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CEAP</w:t>
      </w:r>
    </w:p>
    <w:p w14:paraId="4DA02D7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cellulose insulation</w:t>
      </w:r>
    </w:p>
    <w:p w14:paraId="14FE33C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Chemical vapor deposition (CVD)</w:t>
      </w:r>
    </w:p>
    <w:p w14:paraId="771566E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CHS</w:t>
      </w:r>
    </w:p>
    <w:p w14:paraId="0B19B7A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Clean Energy Industry Report</w:t>
      </w:r>
    </w:p>
    <w:p w14:paraId="74A79F1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Clean Heat Standard</w:t>
      </w:r>
    </w:p>
    <w:p w14:paraId="5D8F273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climate refugia</w:t>
      </w:r>
    </w:p>
    <w:p w14:paraId="57E17952" w14:textId="203097F3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climate resilience </w:t>
      </w:r>
    </w:p>
    <w:p w14:paraId="160D68FC" w14:textId="77777777" w:rsidR="00FB3D3A" w:rsidRDefault="00FB3D3A" w:rsidP="00EC7CEC">
      <w:pPr>
        <w:pStyle w:val="ListParagraph"/>
        <w:numPr>
          <w:ilvl w:val="0"/>
          <w:numId w:val="1"/>
        </w:numPr>
        <w:ind w:left="360"/>
      </w:pPr>
      <w:r>
        <w:t>climate resilience zones</w:t>
      </w:r>
    </w:p>
    <w:p w14:paraId="7FF82C0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CO2 allowance</w:t>
      </w:r>
    </w:p>
    <w:p w14:paraId="6EBE28A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CO2 equivalent (CO2e)</w:t>
      </w:r>
    </w:p>
    <w:p w14:paraId="102AE20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cold climate heat pump</w:t>
      </w:r>
    </w:p>
    <w:p w14:paraId="582E833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CREP</w:t>
      </w:r>
    </w:p>
    <w:p w14:paraId="0B6C5F7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Criteria Air Pollutants</w:t>
      </w:r>
    </w:p>
    <w:p w14:paraId="579768E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cross-docking</w:t>
      </w:r>
    </w:p>
    <w:p w14:paraId="66A0CF8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Data Governance Plan</w:t>
      </w:r>
    </w:p>
    <w:p w14:paraId="4246EEF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DEC</w:t>
      </w:r>
    </w:p>
    <w:p w14:paraId="364A9A6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demand response</w:t>
      </w:r>
    </w:p>
    <w:p w14:paraId="67113F7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Discount rate</w:t>
      </w:r>
    </w:p>
    <w:p w14:paraId="1BBDD73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Distributed Energy Resources</w:t>
      </w:r>
    </w:p>
    <w:p w14:paraId="5CF4FD1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EAN</w:t>
      </w:r>
    </w:p>
    <w:p w14:paraId="3D9D4A9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EFG</w:t>
      </w:r>
    </w:p>
    <w:p w14:paraId="564385C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Electric vehicle</w:t>
      </w:r>
    </w:p>
    <w:p w14:paraId="776F237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EPA</w:t>
      </w:r>
    </w:p>
    <w:p w14:paraId="7DB06AB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equilibrium condition</w:t>
      </w:r>
    </w:p>
    <w:p w14:paraId="73FACA4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erosive flooding</w:t>
      </w:r>
    </w:p>
    <w:p w14:paraId="772E802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ESTA </w:t>
      </w:r>
    </w:p>
    <w:p w14:paraId="4DF8005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ESTA </w:t>
      </w:r>
    </w:p>
    <w:p w14:paraId="3E32A44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F2P</w:t>
      </w:r>
    </w:p>
    <w:p w14:paraId="37D6513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fauna</w:t>
      </w:r>
    </w:p>
    <w:p w14:paraId="33F5FDF3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FHARC</w:t>
      </w:r>
    </w:p>
    <w:p w14:paraId="7F1C26B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floodplain storage</w:t>
      </w:r>
    </w:p>
    <w:p w14:paraId="7607548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flora</w:t>
      </w:r>
    </w:p>
    <w:p w14:paraId="1243F6C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fluvial</w:t>
      </w:r>
    </w:p>
    <w:p w14:paraId="545FCBE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food hubs</w:t>
      </w:r>
    </w:p>
    <w:p w14:paraId="7A1DFD9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food miles</w:t>
      </w:r>
    </w:p>
    <w:p w14:paraId="6B9644D2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forest fragmentation</w:t>
      </w:r>
    </w:p>
    <w:p w14:paraId="7EDB2AB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forest </w:t>
      </w:r>
      <w:proofErr w:type="spellStart"/>
      <w:r>
        <w:t>parcelization</w:t>
      </w:r>
      <w:proofErr w:type="spellEnd"/>
    </w:p>
    <w:p w14:paraId="3901B2A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Forest productivity</w:t>
      </w:r>
    </w:p>
    <w:p w14:paraId="112E746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Fossil fuel</w:t>
      </w:r>
    </w:p>
    <w:p w14:paraId="3E334EF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FPR</w:t>
      </w:r>
    </w:p>
    <w:p w14:paraId="5168DCC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gleaners</w:t>
      </w:r>
    </w:p>
    <w:p w14:paraId="3EEB8F7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Global warming potential (GWP)</w:t>
      </w:r>
    </w:p>
    <w:p w14:paraId="6DEBD71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Green Mountain Power (GMP)</w:t>
      </w:r>
    </w:p>
    <w:p w14:paraId="0BA882A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Greenhouse gas</w:t>
      </w:r>
    </w:p>
    <w:p w14:paraId="5AA8F1B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Gross emissions accounting</w:t>
      </w:r>
    </w:p>
    <w:p w14:paraId="1E4F054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Gross State Product</w:t>
      </w:r>
    </w:p>
    <w:p w14:paraId="5889526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GWP100</w:t>
      </w:r>
    </w:p>
    <w:p w14:paraId="272BE1D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GWP20</w:t>
      </w:r>
    </w:p>
    <w:p w14:paraId="5983981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GWSA</w:t>
      </w:r>
    </w:p>
    <w:p w14:paraId="286ECA4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headwater storage</w:t>
      </w:r>
    </w:p>
    <w:p w14:paraId="3D51EAE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Heat transfer fluids</w:t>
      </w:r>
    </w:p>
    <w:p w14:paraId="0AAE01E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HVAC</w:t>
      </w:r>
    </w:p>
    <w:p w14:paraId="508BCE2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Hydrofluoric acid (HF)</w:t>
      </w:r>
    </w:p>
    <w:p w14:paraId="1E70F38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Hydrofluorocarbons (HFCs)</w:t>
      </w:r>
    </w:p>
    <w:p w14:paraId="6E3B6CD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lastRenderedPageBreak/>
        <w:t>inundation flooding</w:t>
      </w:r>
    </w:p>
    <w:p w14:paraId="78CA618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IPCC</w:t>
      </w:r>
    </w:p>
    <w:p w14:paraId="070D069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Just Transitions</w:t>
      </w:r>
    </w:p>
    <w:p w14:paraId="19C364E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Key Category</w:t>
      </w:r>
    </w:p>
    <w:p w14:paraId="7803417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LEV</w:t>
      </w:r>
    </w:p>
    <w:p w14:paraId="2FF377F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LGBTQIA</w:t>
      </w:r>
    </w:p>
    <w:p w14:paraId="2A4E948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Lifecycle accounting</w:t>
      </w:r>
    </w:p>
    <w:p w14:paraId="23A3D4C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Light Duty Vehicle</w:t>
      </w:r>
    </w:p>
    <w:p w14:paraId="5F27C8A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load management strategies</w:t>
      </w:r>
    </w:p>
    <w:p w14:paraId="1449F5D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Logic model</w:t>
      </w:r>
    </w:p>
    <w:p w14:paraId="7468983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Low NOx Omnibus Rule</w:t>
      </w:r>
    </w:p>
    <w:p w14:paraId="6BA4336B" w14:textId="77960AEE" w:rsidR="00C450AA" w:rsidRDefault="00F014A7" w:rsidP="00EC7CEC">
      <w:pPr>
        <w:pStyle w:val="ListParagraph"/>
        <w:numPr>
          <w:ilvl w:val="0"/>
          <w:numId w:val="1"/>
        </w:numPr>
        <w:ind w:left="360"/>
      </w:pPr>
      <w:r>
        <w:t>M</w:t>
      </w:r>
      <w:r w:rsidR="00C450AA">
        <w:t>atrix forest</w:t>
      </w:r>
    </w:p>
    <w:p w14:paraId="15558DF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Medium and Heavy-Duty Vehicle</w:t>
      </w:r>
    </w:p>
    <w:p w14:paraId="0E347E4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Methane (CH4)</w:t>
      </w:r>
    </w:p>
    <w:p w14:paraId="0EDCFDB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Mileage Smart</w:t>
      </w:r>
    </w:p>
    <w:p w14:paraId="4EFE882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Mitigation</w:t>
      </w:r>
    </w:p>
    <w:p w14:paraId="15BB551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MMTCO2e</w:t>
      </w:r>
    </w:p>
    <w:p w14:paraId="4EBBD09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MWh</w:t>
      </w:r>
    </w:p>
    <w:p w14:paraId="163DC8B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Nature-based Solutions (</w:t>
      </w:r>
      <w:proofErr w:type="spellStart"/>
      <w:r>
        <w:t>NbS</w:t>
      </w:r>
      <w:proofErr w:type="spellEnd"/>
      <w:r>
        <w:t>)</w:t>
      </w:r>
    </w:p>
    <w:p w14:paraId="5B48B24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NCA5</w:t>
      </w:r>
    </w:p>
    <w:p w14:paraId="0EEBF2F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NCEI</w:t>
      </w:r>
    </w:p>
    <w:p w14:paraId="0CD47E7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NCS</w:t>
      </w:r>
    </w:p>
    <w:p w14:paraId="4F037BE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NEPOOL GIS</w:t>
      </w:r>
    </w:p>
    <w:p w14:paraId="53B6533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Net emissions accounting</w:t>
      </w:r>
    </w:p>
    <w:p w14:paraId="14A36B8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Nitrogen trifluoride (NF3)</w:t>
      </w:r>
    </w:p>
    <w:p w14:paraId="5C61E2C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Nitrous oxide (N2O)</w:t>
      </w:r>
    </w:p>
    <w:p w14:paraId="3244DA7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Non-Energy Emissions</w:t>
      </w:r>
    </w:p>
    <w:p w14:paraId="167E8EC2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NRCC</w:t>
      </w:r>
    </w:p>
    <w:p w14:paraId="1037557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NRCS</w:t>
      </w:r>
    </w:p>
    <w:p w14:paraId="35D55C9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NRCS</w:t>
      </w:r>
    </w:p>
    <w:p w14:paraId="554CE6F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NWL</w:t>
      </w:r>
    </w:p>
    <w:p w14:paraId="024565B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off-peak</w:t>
      </w:r>
    </w:p>
    <w:p w14:paraId="3B5C5BC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Ozone depleting substances (ODS) substitutes</w:t>
      </w:r>
    </w:p>
    <w:p w14:paraId="613A8909" w14:textId="3D8F49E8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passive restoration</w:t>
      </w:r>
    </w:p>
    <w:p w14:paraId="22F4E566" w14:textId="77777777" w:rsidR="00FB3D3A" w:rsidRDefault="00FB3D3A" w:rsidP="00EC7CEC">
      <w:pPr>
        <w:pStyle w:val="ListParagraph"/>
        <w:numPr>
          <w:ilvl w:val="0"/>
          <w:numId w:val="1"/>
        </w:numPr>
        <w:ind w:left="360"/>
      </w:pPr>
      <w:r>
        <w:t>pay-for-practice</w:t>
      </w:r>
    </w:p>
    <w:p w14:paraId="1DA80CA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Perfluorocarbons (PFCs)</w:t>
      </w:r>
    </w:p>
    <w:p w14:paraId="52F9B86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Performance Indicators</w:t>
      </w:r>
    </w:p>
    <w:p w14:paraId="51245CE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Performance Measures</w:t>
      </w:r>
    </w:p>
    <w:p w14:paraId="7B0CCBB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PES</w:t>
      </w:r>
    </w:p>
    <w:p w14:paraId="34EFA4A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Phase II GHG Rule </w:t>
      </w:r>
    </w:p>
    <w:p w14:paraId="688CD35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Phenological</w:t>
      </w:r>
    </w:p>
    <w:p w14:paraId="7D958D2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Planform</w:t>
      </w:r>
    </w:p>
    <w:p w14:paraId="6D55AA8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Plug-in Hybrid Electric Vehicle</w:t>
      </w:r>
    </w:p>
    <w:p w14:paraId="0A7BB2E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price parity</w:t>
      </w:r>
    </w:p>
    <w:p w14:paraId="468BABE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price volatility</w:t>
      </w:r>
    </w:p>
    <w:p w14:paraId="774F72A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PSD</w:t>
      </w:r>
    </w:p>
    <w:p w14:paraId="3DEF069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PUC</w:t>
      </w:r>
    </w:p>
    <w:p w14:paraId="15DC2A5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PUC</w:t>
      </w:r>
    </w:p>
    <w:p w14:paraId="3A522061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RAPs</w:t>
      </w:r>
    </w:p>
    <w:p w14:paraId="7BB106F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REC</w:t>
      </w:r>
    </w:p>
    <w:p w14:paraId="5165613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redlining</w:t>
      </w:r>
    </w:p>
    <w:p w14:paraId="394F3E0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 xml:space="preserve">Renewable  </w:t>
      </w:r>
    </w:p>
    <w:p w14:paraId="300BF54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renewable energy</w:t>
      </w:r>
    </w:p>
    <w:p w14:paraId="55CD70F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renewable energy capacity</w:t>
      </w:r>
    </w:p>
    <w:p w14:paraId="4574B61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Renewable Energy Standard (RES)</w:t>
      </w:r>
    </w:p>
    <w:p w14:paraId="29794BF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renewable natural gas</w:t>
      </w:r>
    </w:p>
    <w:p w14:paraId="2D643FD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Replace Your Ride</w:t>
      </w:r>
    </w:p>
    <w:p w14:paraId="79F2C1C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Resilience</w:t>
      </w:r>
    </w:p>
    <w:p w14:paraId="71019802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Resilience</w:t>
      </w:r>
    </w:p>
    <w:p w14:paraId="653169F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Riparian</w:t>
      </w:r>
    </w:p>
    <w:p w14:paraId="33BA9EC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RMP</w:t>
      </w:r>
    </w:p>
    <w:p w14:paraId="196998F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RPC</w:t>
      </w:r>
    </w:p>
    <w:p w14:paraId="031E652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RPCs</w:t>
      </w:r>
    </w:p>
    <w:p w14:paraId="401B0A5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Rural Communities</w:t>
      </w:r>
    </w:p>
    <w:p w14:paraId="68698E64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SDSC</w:t>
      </w:r>
    </w:p>
    <w:p w14:paraId="348885C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Seasonal growing degree days</w:t>
      </w:r>
    </w:p>
    <w:p w14:paraId="7481931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Section 177 of the Clean Air Act</w:t>
      </w:r>
    </w:p>
    <w:p w14:paraId="29F3B03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Sequestration of carbon</w:t>
      </w:r>
    </w:p>
    <w:p w14:paraId="04BD15D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Short-lived climate pollutant (SLCP)</w:t>
      </w:r>
    </w:p>
    <w:p w14:paraId="64FC82D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SMU</w:t>
      </w:r>
    </w:p>
    <w:p w14:paraId="463578B5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Social Cost of Carbon (SCC)</w:t>
      </w:r>
    </w:p>
    <w:p w14:paraId="0C648D7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SOV</w:t>
      </w:r>
    </w:p>
    <w:p w14:paraId="08942D02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Statewide Conservation and Buyout Program</w:t>
      </w:r>
    </w:p>
    <w:p w14:paraId="378F553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Substitution</w:t>
      </w:r>
    </w:p>
    <w:p w14:paraId="10C5986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Sulfur hexafluoride (SF6)</w:t>
      </w:r>
    </w:p>
    <w:p w14:paraId="07750E8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TA (p26)</w:t>
      </w:r>
    </w:p>
    <w:p w14:paraId="30B9FED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TCI-P</w:t>
      </w:r>
    </w:p>
    <w:p w14:paraId="6A73779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Thermal efficiency</w:t>
      </w:r>
    </w:p>
    <w:p w14:paraId="6ABFE01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TNC (p48)</w:t>
      </w:r>
    </w:p>
    <w:p w14:paraId="5E053623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total energy burden</w:t>
      </w:r>
    </w:p>
    <w:p w14:paraId="08FABDC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Traditional Ecological Knowledge (TEK)</w:t>
      </w:r>
    </w:p>
    <w:p w14:paraId="164E2AD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Transportation Bill (T-Bill)</w:t>
      </w:r>
    </w:p>
    <w:p w14:paraId="4FCE6DDE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Union of Concerned Scientists</w:t>
      </w:r>
    </w:p>
    <w:p w14:paraId="3D59CFD7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USDA</w:t>
      </w:r>
    </w:p>
    <w:p w14:paraId="68304AF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UVA</w:t>
      </w:r>
    </w:p>
    <w:p w14:paraId="1FB7D1AD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VAAFM</w:t>
      </w:r>
    </w:p>
    <w:p w14:paraId="205255AC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lastRenderedPageBreak/>
        <w:t>VELCO</w:t>
      </w:r>
    </w:p>
    <w:p w14:paraId="11AD5E56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Vermont Climate Assessment</w:t>
      </w:r>
    </w:p>
    <w:p w14:paraId="4308BB3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Vermont Conservation Design</w:t>
      </w:r>
    </w:p>
    <w:p w14:paraId="4103331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Vermont Energy Dashboard</w:t>
      </w:r>
    </w:p>
    <w:p w14:paraId="32CC4B88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Vermont Greenhouse Gas Emissions Inventory</w:t>
      </w:r>
    </w:p>
    <w:p w14:paraId="627A6723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VGS</w:t>
      </w:r>
    </w:p>
    <w:p w14:paraId="0CD3958A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VHCB</w:t>
      </w:r>
    </w:p>
    <w:p w14:paraId="2C1C9139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VMT</w:t>
      </w:r>
    </w:p>
    <w:p w14:paraId="5EFBF320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Weatherization</w:t>
      </w:r>
    </w:p>
    <w:p w14:paraId="02AAEE0B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proofErr w:type="spellStart"/>
      <w:r>
        <w:t>WISPr</w:t>
      </w:r>
      <w:proofErr w:type="spellEnd"/>
    </w:p>
    <w:p w14:paraId="727AC02F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working lands</w:t>
      </w:r>
    </w:p>
    <w:p w14:paraId="6A2BC103" w14:textId="77777777" w:rsidR="00C450AA" w:rsidRDefault="00C450AA" w:rsidP="00EC7CEC">
      <w:pPr>
        <w:pStyle w:val="ListParagraph"/>
        <w:numPr>
          <w:ilvl w:val="0"/>
          <w:numId w:val="1"/>
        </w:numPr>
        <w:ind w:left="360"/>
      </w:pPr>
      <w:r>
        <w:t>WWTF</w:t>
      </w:r>
    </w:p>
    <w:p w14:paraId="2C078E63" w14:textId="2B987D43" w:rsidR="00225C21" w:rsidRDefault="00C450AA" w:rsidP="00EC7CEC">
      <w:pPr>
        <w:pStyle w:val="ListParagraph"/>
        <w:numPr>
          <w:ilvl w:val="0"/>
          <w:numId w:val="1"/>
        </w:numPr>
        <w:ind w:left="360"/>
      </w:pPr>
      <w:r>
        <w:t>ZEV</w:t>
      </w:r>
    </w:p>
    <w:sectPr w:rsidR="00225C21" w:rsidSect="008448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8C87" w14:textId="77777777" w:rsidR="008448C9" w:rsidRDefault="008448C9" w:rsidP="008448C9">
      <w:pPr>
        <w:spacing w:after="0" w:line="240" w:lineRule="auto"/>
      </w:pPr>
      <w:r>
        <w:separator/>
      </w:r>
    </w:p>
  </w:endnote>
  <w:endnote w:type="continuationSeparator" w:id="0">
    <w:p w14:paraId="5E08B717" w14:textId="77777777" w:rsidR="008448C9" w:rsidRDefault="008448C9" w:rsidP="0084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A3BE7" w14:textId="75A99341" w:rsidR="008448C9" w:rsidRDefault="00844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BD5022" w14:textId="77777777" w:rsidR="008448C9" w:rsidRDefault="00844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C836" w14:textId="77777777" w:rsidR="008448C9" w:rsidRDefault="008448C9" w:rsidP="008448C9">
      <w:pPr>
        <w:spacing w:after="0" w:line="240" w:lineRule="auto"/>
      </w:pPr>
      <w:r>
        <w:separator/>
      </w:r>
    </w:p>
  </w:footnote>
  <w:footnote w:type="continuationSeparator" w:id="0">
    <w:p w14:paraId="5261501E" w14:textId="77777777" w:rsidR="008448C9" w:rsidRDefault="008448C9" w:rsidP="0084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2FFE" w14:textId="5CF968A3" w:rsidR="008448C9" w:rsidRPr="00D546FC" w:rsidRDefault="00983C9B">
    <w:pPr>
      <w:pStyle w:val="Header"/>
      <w:rPr>
        <w:rFonts w:ascii="Times New Roman" w:hAnsi="Times New Roman" w:cs="Times New Roman"/>
        <w:b/>
        <w:bCs/>
        <w:sz w:val="32"/>
        <w:szCs w:val="32"/>
      </w:rPr>
    </w:pPr>
    <w:r w:rsidRPr="00D546FC">
      <w:rPr>
        <w:rFonts w:ascii="Times New Roman" w:hAnsi="Times New Roman" w:cs="Times New Roman"/>
        <w:b/>
        <w:bCs/>
        <w:sz w:val="32"/>
        <w:szCs w:val="32"/>
      </w:rPr>
      <w:t xml:space="preserve">(19) </w:t>
    </w:r>
    <w:r w:rsidR="00D546FC" w:rsidRPr="00D546FC">
      <w:rPr>
        <w:rFonts w:ascii="Times New Roman" w:hAnsi="Times New Roman" w:cs="Times New Roman"/>
        <w:b/>
        <w:bCs/>
        <w:sz w:val="32"/>
        <w:szCs w:val="32"/>
      </w:rPr>
      <w:t>Definitions and Acronyms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6435C"/>
    <w:multiLevelType w:val="hybridMultilevel"/>
    <w:tmpl w:val="D23A7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F40847"/>
    <w:rsid w:val="00225C21"/>
    <w:rsid w:val="008448C9"/>
    <w:rsid w:val="00983C9B"/>
    <w:rsid w:val="00C450AA"/>
    <w:rsid w:val="00D546FC"/>
    <w:rsid w:val="00EC7CEC"/>
    <w:rsid w:val="00F014A7"/>
    <w:rsid w:val="00FB3D3A"/>
    <w:rsid w:val="3EF4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5AFF"/>
  <w15:chartTrackingRefBased/>
  <w15:docId w15:val="{FE76DBC2-E654-4CCA-AA64-6CBCA2C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B3D3A"/>
  </w:style>
  <w:style w:type="paragraph" w:styleId="Header">
    <w:name w:val="header"/>
    <w:basedOn w:val="Normal"/>
    <w:link w:val="HeaderChar"/>
    <w:uiPriority w:val="99"/>
    <w:unhideWhenUsed/>
    <w:rsid w:val="0084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8C9"/>
  </w:style>
  <w:style w:type="paragraph" w:styleId="Footer">
    <w:name w:val="footer"/>
    <w:basedOn w:val="Normal"/>
    <w:link w:val="FooterChar"/>
    <w:uiPriority w:val="99"/>
    <w:unhideWhenUsed/>
    <w:rsid w:val="0084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C9"/>
  </w:style>
  <w:style w:type="paragraph" w:styleId="ListParagraph">
    <w:name w:val="List Paragraph"/>
    <w:basedOn w:val="Normal"/>
    <w:uiPriority w:val="34"/>
    <w:qFormat/>
    <w:rsid w:val="00EC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4cf53-5dfd-40b2-a6c0-772a9a24c77d">
      <UserInfo>
        <DisplayName>Smythe, Collin</DisplayName>
        <AccountId>480</AccountId>
        <AccountType/>
      </UserInfo>
      <UserInfo>
        <DisplayName>Kosiba, Alexandra</DisplayName>
        <AccountId>4866</AccountId>
        <AccountType/>
      </UserInfo>
      <UserInfo>
        <DisplayName>O'Toole, Megan</DisplayName>
        <AccountId>857</AccountId>
        <AccountType/>
      </UserInfo>
    </SharedWithUsers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XZ5MDUCQQUAD-1681286903-359</_dlc_DocId>
    <_dlc_DocIdUrl xmlns="6b8c8877-4f2b-4684-9e8f-d93efdb3ce36">
      <Url>https://outside.vermont.gov/agency/anr/climatecouncil/_layouts/15/DocIdRedir.aspx?ID=XZ5MDUCQQUAD-1681286903-359</Url>
      <Description>XZ5MDUCQQUAD-1681286903-359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BC3088-08AC-4326-9712-731379F2C71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5871f3-a9f2-4de9-bf72-14740cab12b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d743216-83a6-43f0-a5ed-e062d3d47d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6FC892-DB62-4DBF-8CFB-294205D75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8943F-2FB6-4B78-AB1B-34D375789869}"/>
</file>

<file path=customXml/itemProps4.xml><?xml version="1.0" encoding="utf-8"?>
<ds:datastoreItem xmlns:ds="http://schemas.openxmlformats.org/officeDocument/2006/customXml" ds:itemID="{ED37C495-25F9-4570-9A41-D2069D45B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401</Words>
  <Characters>2441</Characters>
  <Application>Microsoft Office Word</Application>
  <DocSecurity>0</DocSecurity>
  <Lines>36</Lines>
  <Paragraphs>10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Wolz, Marian</dc:creator>
  <cp:keywords/>
  <dc:description/>
  <cp:lastModifiedBy>Wolz, Marian</cp:lastModifiedBy>
  <cp:revision>8</cp:revision>
  <dcterms:created xsi:type="dcterms:W3CDTF">2021-10-04T19:32:00Z</dcterms:created>
  <dcterms:modified xsi:type="dcterms:W3CDTF">2021-11-17T17:37:00Z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86ec3f17-ef99-4f13-aabe-2d8b44eece33</vt:lpwstr>
  </property>
</Properties>
</file>