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6633"/>
        </w:rPr>
        <w:t>Doc</w:t>
      </w:r>
      <w:r>
        <w:rPr>
          <w:color w:val="006633"/>
          <w:spacing w:val="-4"/>
        </w:rPr>
        <w:t> </w:t>
      </w:r>
      <w:r>
        <w:rPr>
          <w:color w:val="006633"/>
        </w:rPr>
        <w:t>Express®</w:t>
      </w:r>
    </w:p>
    <w:p>
      <w:pPr>
        <w:pStyle w:val="BodyText"/>
        <w:rPr>
          <w:rFonts w:ascii="Franklin Gothic Demi Cond"/>
          <w:b/>
          <w:sz w:val="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299999pt;margin-top:5.066016pt;width:549.6pt;height:35.9pt;mso-position-horizontal-relative:page;mso-position-vertical-relative:paragraph;z-index:-15728640;mso-wrap-distance-left:0;mso-wrap-distance-right:0" type="#_x0000_t202" id="docshape1" filled="true" fillcolor="#006633" stroked="true" strokeweight="1.5pt" strokecolor="#000000">
            <v:textbox inset="0,0,0,0">
              <w:txbxContent>
                <w:p>
                  <w:pPr>
                    <w:spacing w:before="73"/>
                    <w:ind w:left="812" w:right="0" w:firstLine="0"/>
                    <w:jc w:val="left"/>
                    <w:rPr>
                      <w:rFonts w:ascii="Franklin Gothic Demi Cond"/>
                      <w:b/>
                      <w:color w:val="000000"/>
                      <w:sz w:val="48"/>
                    </w:rPr>
                  </w:pP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VTrans</w:t>
                  </w:r>
                  <w:r>
                    <w:rPr>
                      <w:rFonts w:ascii="Franklin Gothic Demi Cond"/>
                      <w:b/>
                      <w:color w:val="FFCC33"/>
                      <w:spacing w:val="-2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Guidance</w:t>
                  </w:r>
                  <w:r>
                    <w:rPr>
                      <w:rFonts w:ascii="Franklin Gothic Demi Cond"/>
                      <w:b/>
                      <w:color w:val="FFCC33"/>
                      <w:spacing w:val="-4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for</w:t>
                  </w:r>
                  <w:r>
                    <w:rPr>
                      <w:rFonts w:ascii="Franklin Gothic Demi Cond"/>
                      <w:b/>
                      <w:color w:val="FFCC33"/>
                      <w:spacing w:val="-5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Contractors</w:t>
                  </w:r>
                  <w:r>
                    <w:rPr>
                      <w:rFonts w:ascii="Franklin Gothic Demi Cond"/>
                      <w:b/>
                      <w:color w:val="FFCC33"/>
                      <w:spacing w:val="-4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and</w:t>
                  </w:r>
                  <w:r>
                    <w:rPr>
                      <w:rFonts w:ascii="Franklin Gothic Demi Cond"/>
                      <w:b/>
                      <w:color w:val="FFCC33"/>
                      <w:spacing w:val="-4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Suppliers</w:t>
                  </w:r>
                  <w:r>
                    <w:rPr>
                      <w:rFonts w:ascii="Franklin Gothic Demi Cond"/>
                      <w:b/>
                      <w:color w:val="FFCC33"/>
                      <w:spacing w:val="-5"/>
                      <w:sz w:val="48"/>
                    </w:rPr>
                    <w:t> </w:t>
                  </w:r>
                  <w:r>
                    <w:rPr>
                      <w:rFonts w:ascii="Franklin Gothic Demi Cond"/>
                      <w:b/>
                      <w:color w:val="FFCC33"/>
                      <w:sz w:val="48"/>
                    </w:rPr>
                    <w:t>Link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59" w:lineRule="auto" w:before="503"/>
        <w:ind w:left="129" w:right="365"/>
        <w:jc w:val="both"/>
      </w:pPr>
      <w:r>
        <w:rPr/>
        <w:t>This guidance document has been placed on a public facing web location so that it can be updated, and users</w:t>
      </w:r>
      <w:r>
        <w:rPr>
          <w:spacing w:val="1"/>
        </w:rPr>
        <w:t> </w:t>
      </w:r>
      <w:r>
        <w:rPr/>
        <w:t>will always be able to access the most current version.</w:t>
      </w:r>
      <w:r>
        <w:rPr>
          <w:spacing w:val="1"/>
        </w:rPr>
        <w:t> </w:t>
      </w:r>
      <w:r>
        <w:rPr/>
        <w:t>The latest guidance will always be available at the link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29" w:right="0" w:firstLine="0"/>
        <w:jc w:val="both"/>
        <w:rPr>
          <w:sz w:val="18"/>
        </w:rPr>
      </w:pPr>
      <w:hyperlink r:id="rId5">
        <w:r>
          <w:rPr>
            <w:color w:val="0562C1"/>
            <w:sz w:val="18"/>
            <w:u w:val="single" w:color="0562C1"/>
          </w:rPr>
          <w:t>https://outside.vermont.gov/agency/VTRANS/external/docs/construction/Contracting/VTrans</w:t>
        </w:r>
        <w:r>
          <w:rPr>
            <w:color w:val="0562C1"/>
            <w:spacing w:val="9"/>
            <w:sz w:val="18"/>
            <w:u w:val="single" w:color="0562C1"/>
          </w:rPr>
          <w:t> </w:t>
        </w:r>
        <w:r>
          <w:rPr>
            <w:color w:val="0562C1"/>
            <w:sz w:val="18"/>
            <w:u w:val="single" w:color="0562C1"/>
          </w:rPr>
          <w:t>Guidance</w:t>
        </w:r>
        <w:r>
          <w:rPr>
            <w:color w:val="0562C1"/>
            <w:spacing w:val="11"/>
            <w:sz w:val="18"/>
            <w:u w:val="single" w:color="0562C1"/>
          </w:rPr>
          <w:t> </w:t>
        </w:r>
        <w:r>
          <w:rPr>
            <w:color w:val="0562C1"/>
            <w:sz w:val="18"/>
            <w:u w:val="single" w:color="0562C1"/>
          </w:rPr>
          <w:t>for</w:t>
        </w:r>
        <w:r>
          <w:rPr>
            <w:color w:val="0562C1"/>
            <w:spacing w:val="15"/>
            <w:sz w:val="18"/>
            <w:u w:val="single" w:color="0562C1"/>
          </w:rPr>
          <w:t> </w:t>
        </w:r>
        <w:r>
          <w:rPr>
            <w:color w:val="0562C1"/>
            <w:sz w:val="18"/>
            <w:u w:val="single" w:color="0562C1"/>
          </w:rPr>
          <w:t>Contractors</w:t>
        </w:r>
        <w:r>
          <w:rPr>
            <w:color w:val="0562C1"/>
            <w:spacing w:val="13"/>
            <w:sz w:val="18"/>
            <w:u w:val="single" w:color="0562C1"/>
          </w:rPr>
          <w:t> </w:t>
        </w:r>
        <w:r>
          <w:rPr>
            <w:color w:val="0562C1"/>
            <w:sz w:val="18"/>
            <w:u w:val="single" w:color="0562C1"/>
          </w:rPr>
          <w:t>and</w:t>
        </w:r>
        <w:r>
          <w:rPr>
            <w:color w:val="0562C1"/>
            <w:spacing w:val="13"/>
            <w:sz w:val="18"/>
            <w:u w:val="single" w:color="0562C1"/>
          </w:rPr>
          <w:t> </w:t>
        </w:r>
        <w:r>
          <w:rPr>
            <w:color w:val="0562C1"/>
            <w:sz w:val="18"/>
            <w:u w:val="single" w:color="0562C1"/>
          </w:rPr>
          <w:t>Suppl</w:t>
        </w:r>
      </w:hyperlink>
      <w:r>
        <w:rPr>
          <w:color w:val="0562C1"/>
          <w:sz w:val="18"/>
          <w:u w:val="single" w:color="0562C1"/>
        </w:rPr>
        <w:t>iers.pdf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129"/>
        <w:jc w:val="both"/>
      </w:pPr>
      <w:r>
        <w:rPr/>
        <w:t>I</w:t>
      </w:r>
      <w:r>
        <w:rPr>
          <w:spacing w:val="-1"/>
        </w:rPr>
        <w:t> </w:t>
      </w:r>
      <w:r>
        <w:rPr/>
        <w:t>encourage</w:t>
      </w:r>
      <w:r>
        <w:rPr>
          <w:spacing w:val="1"/>
        </w:rPr>
        <w:t> </w:t>
      </w:r>
      <w:hyperlink r:id="rId5">
        <w:r>
          <w:rPr/>
          <w:t>you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1"/>
          </w:rPr>
          <w:t> </w:t>
        </w:r>
        <w:r>
          <w:rPr/>
          <w:t>save</w:t>
        </w:r>
        <w:r>
          <w:rPr>
            <w:spacing w:val="-1"/>
          </w:rPr>
          <w:t> </w:t>
        </w:r>
        <w:r>
          <w:rPr/>
          <w:t>this link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2"/>
          </w:rPr>
          <w:t> </w:t>
        </w:r>
        <w:r>
          <w:rPr/>
          <w:t>your</w:t>
        </w:r>
        <w:r>
          <w:rPr>
            <w:spacing w:val="-2"/>
          </w:rPr>
          <w:t> </w:t>
        </w:r>
        <w:r>
          <w:rPr/>
          <w:t>browser</w:t>
        </w:r>
        <w:r>
          <w:rPr>
            <w:spacing w:val="-2"/>
          </w:rPr>
          <w:t> </w:t>
        </w:r>
      </w:hyperlink>
      <w:r>
        <w:rPr/>
        <w:t>bookmarks or</w:t>
      </w:r>
      <w:r>
        <w:rPr>
          <w:spacing w:val="1"/>
        </w:rPr>
        <w:t> </w:t>
      </w:r>
      <w:r>
        <w:rPr/>
        <w:t>favorites so</w:t>
      </w:r>
      <w:r>
        <w:rPr>
          <w:spacing w:val="-1"/>
        </w:rPr>
        <w:t> </w:t>
      </w:r>
      <w:r>
        <w:rPr/>
        <w:t>you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easily.</w:t>
      </w:r>
    </w:p>
    <w:sectPr>
      <w:type w:val="continuous"/>
      <w:pgSz w:w="12240" w:h="15840"/>
      <w:pgMar w:top="136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 Cond">
    <w:altName w:val="Franklin Gothic Demi Con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411" w:right="3687"/>
      <w:jc w:val="center"/>
    </w:pPr>
    <w:rPr>
      <w:rFonts w:ascii="Franklin Gothic Demi Cond" w:hAnsi="Franklin Gothic Demi Cond" w:eastAsia="Franklin Gothic Demi Cond" w:cs="Franklin Gothic Demi Cond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https://outside.vermont.gov/agency/VTRANS/external/docs/construction/Contracting/VTrans%20Guidance%20for%20Contractors%20and%20Suppliers.pdf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0620FE2DE5646BE9819D4BE1EF032" ma:contentTypeVersion="4" ma:contentTypeDescription="Create a new document." ma:contentTypeScope="" ma:versionID="299e5175e3d71023c842367603edc192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e6605e219c6038dbb08f224e297c44ee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E46A4-F262-4867-A6E6-8EE7ACAD5C23}"/>
</file>

<file path=customXml/itemProps2.xml><?xml version="1.0" encoding="utf-8"?>
<ds:datastoreItem xmlns:ds="http://schemas.openxmlformats.org/officeDocument/2006/customXml" ds:itemID="{83568FD9-1E83-4DEA-AF65-8B896E4B9C43}"/>
</file>

<file path=customXml/itemProps3.xml><?xml version="1.0" encoding="utf-8"?>
<ds:datastoreItem xmlns:ds="http://schemas.openxmlformats.org/officeDocument/2006/customXml" ds:itemID="{DA4A21E9-4BC1-4CE3-AD95-1955B1EB7DEA}"/>
</file>

<file path=customXml/itemProps4.xml><?xml version="1.0" encoding="utf-8"?>
<ds:datastoreItem xmlns:ds="http://schemas.openxmlformats.org/officeDocument/2006/customXml" ds:itemID="{455CA4C8-7777-48EE-B32A-FED226C78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VTrans Guidance for Contractors and Suppliers</dc:title>
  <dc:creator>Farley, William</dc:creator>
  <dcterms:created xsi:type="dcterms:W3CDTF">2022-03-11T18:49:05Z</dcterms:created>
  <dcterms:modified xsi:type="dcterms:W3CDTF">2022-03-11T18:49:05Z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0x0101007720620FE2DE5646BE9819D4BE1EF032</vt:lpwstr>
  </property>
</Properties>
</file>