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30EF" w14:textId="4F5AC9C9" w:rsidR="31BCEC2C" w:rsidRPr="00441726" w:rsidRDefault="5FB12259" w:rsidP="00441726">
      <w:pPr>
        <w:pStyle w:val="Heading1"/>
        <w:spacing w:line="276" w:lineRule="auto"/>
        <w:jc w:val="center"/>
        <w:rPr>
          <w:rFonts w:eastAsia="Arial Nova" w:cs="Arial"/>
        </w:rPr>
      </w:pPr>
      <w:r w:rsidRPr="00441726">
        <w:rPr>
          <w:rFonts w:eastAsia="Arial Nova" w:cs="Arial"/>
        </w:rPr>
        <w:t xml:space="preserve">Toxic Sites </w:t>
      </w:r>
      <w:r w:rsidR="769E05DB" w:rsidRPr="00441726">
        <w:rPr>
          <w:rFonts w:eastAsia="Arial Nova" w:cs="Arial"/>
        </w:rPr>
        <w:t>Compliance</w:t>
      </w:r>
    </w:p>
    <w:p w14:paraId="210FC5A3" w14:textId="1B77F0A9" w:rsidR="00441726" w:rsidRDefault="32D85701" w:rsidP="00441726">
      <w:pPr>
        <w:spacing w:line="276" w:lineRule="auto"/>
        <w:rPr>
          <w:rFonts w:eastAsia="Arial Nova" w:cs="Arial"/>
          <w:color w:val="303030"/>
        </w:rPr>
      </w:pPr>
      <w:r w:rsidRPr="00441726">
        <w:rPr>
          <w:rFonts w:eastAsia="Arial Nova" w:cs="Arial"/>
          <w:color w:val="303030"/>
        </w:rPr>
        <w:t>“</w:t>
      </w:r>
      <w:r w:rsidR="0055B8BD" w:rsidRPr="00441726">
        <w:rPr>
          <w:rFonts w:eastAsia="Arial Nova" w:cs="Arial"/>
          <w:color w:val="303030"/>
        </w:rPr>
        <w:t>All property proposed for use in HUD programs must be free of hazardous materials, contamination, toxic chemical and gasses, and radioactive substances, where a hazard could affect the health and safety of occupants</w:t>
      </w:r>
      <w:r w:rsidR="63EB3374" w:rsidRPr="00441726">
        <w:rPr>
          <w:rFonts w:eastAsia="Arial Nova" w:cs="Arial"/>
          <w:color w:val="303030"/>
        </w:rPr>
        <w:t>”</w:t>
      </w:r>
      <w:r w:rsidR="0055B8BD" w:rsidRPr="00441726">
        <w:rPr>
          <w:rFonts w:eastAsia="Arial Nova" w:cs="Arial"/>
          <w:b/>
          <w:bCs/>
          <w:color w:val="445369"/>
        </w:rPr>
        <w:t xml:space="preserve"> </w:t>
      </w:r>
      <w:r w:rsidR="3C6F4B9F" w:rsidRPr="00441726">
        <w:rPr>
          <w:rFonts w:eastAsia="Arial Nova" w:cs="Arial"/>
          <w:color w:val="auto"/>
        </w:rPr>
        <w:t xml:space="preserve">and </w:t>
      </w:r>
      <w:r w:rsidR="3C6F4B9F" w:rsidRPr="00441726">
        <w:rPr>
          <w:rFonts w:eastAsia="Arial Nova" w:cs="Arial"/>
          <w:b/>
          <w:bCs/>
          <w:color w:val="auto"/>
        </w:rPr>
        <w:t>“</w:t>
      </w:r>
      <w:r w:rsidR="62A51132" w:rsidRPr="00441726">
        <w:rPr>
          <w:rFonts w:eastAsia="Arial Nova" w:cs="Arial"/>
          <w:color w:val="auto"/>
        </w:rPr>
        <w:t>must include the evaluation of previous uses of the site or other evidence of contamination on or near the site</w:t>
      </w:r>
      <w:r w:rsidR="0A7005FB" w:rsidRPr="00441726">
        <w:rPr>
          <w:rFonts w:eastAsia="Arial Nova" w:cs="Arial"/>
          <w:color w:val="auto"/>
        </w:rPr>
        <w:t>”</w:t>
      </w:r>
      <w:r w:rsidR="7461ED45" w:rsidRPr="00441726">
        <w:rPr>
          <w:rFonts w:eastAsia="Arial Nova" w:cs="Arial"/>
          <w:color w:val="auto"/>
        </w:rPr>
        <w:t xml:space="preserve"> </w:t>
      </w:r>
      <w:r w:rsidR="7461ED45" w:rsidRPr="00441726">
        <w:rPr>
          <w:rFonts w:eastAsia="Arial Nova" w:cs="Arial"/>
          <w:color w:val="303030"/>
        </w:rPr>
        <w:t xml:space="preserve">according to </w:t>
      </w:r>
      <w:hyperlink r:id="rId10" w:anchor="p-50.3(i)(1)">
        <w:r w:rsidR="2FDEC1AB" w:rsidRPr="00441726">
          <w:rPr>
            <w:rStyle w:val="Hyperlink"/>
            <w:rFonts w:eastAsia="Arial Nova" w:cs="Arial"/>
          </w:rPr>
          <w:t>24 CFR 50.3(</w:t>
        </w:r>
        <w:proofErr w:type="spellStart"/>
        <w:r w:rsidR="2FDEC1AB" w:rsidRPr="00441726">
          <w:rPr>
            <w:rStyle w:val="Hyperlink"/>
            <w:rFonts w:eastAsia="Arial Nova" w:cs="Arial"/>
          </w:rPr>
          <w:t>i</w:t>
        </w:r>
        <w:proofErr w:type="spellEnd"/>
        <w:r w:rsidR="2FDEC1AB" w:rsidRPr="00441726">
          <w:rPr>
            <w:rStyle w:val="Hyperlink"/>
            <w:rFonts w:eastAsia="Arial Nova" w:cs="Arial"/>
          </w:rPr>
          <w:t>)(1)</w:t>
        </w:r>
      </w:hyperlink>
      <w:r w:rsidR="7461ED45" w:rsidRPr="00441726">
        <w:rPr>
          <w:rFonts w:eastAsia="Arial Nova" w:cs="Arial"/>
          <w:color w:val="303030"/>
        </w:rPr>
        <w:t xml:space="preserve"> and </w:t>
      </w:r>
      <w:hyperlink r:id="rId11" w:anchor="p-58.5(i)(2)">
        <w:r w:rsidR="7461ED45" w:rsidRPr="00441726">
          <w:rPr>
            <w:rStyle w:val="Hyperlink"/>
            <w:rFonts w:eastAsia="Arial Nova" w:cs="Arial"/>
          </w:rPr>
          <w:t>24 CFR 58.5(</w:t>
        </w:r>
        <w:proofErr w:type="spellStart"/>
        <w:r w:rsidR="7461ED45" w:rsidRPr="00441726">
          <w:rPr>
            <w:rStyle w:val="Hyperlink"/>
            <w:rFonts w:eastAsia="Arial Nova" w:cs="Arial"/>
          </w:rPr>
          <w:t>i</w:t>
        </w:r>
        <w:proofErr w:type="spellEnd"/>
        <w:r w:rsidR="7461ED45" w:rsidRPr="00441726">
          <w:rPr>
            <w:rStyle w:val="Hyperlink"/>
            <w:rFonts w:eastAsia="Arial Nova" w:cs="Arial"/>
          </w:rPr>
          <w:t>)(2)</w:t>
        </w:r>
      </w:hyperlink>
      <w:r w:rsidR="7461ED45" w:rsidRPr="00441726">
        <w:rPr>
          <w:rFonts w:eastAsia="Arial Nova" w:cs="Arial"/>
          <w:color w:val="303030"/>
        </w:rPr>
        <w:t>.</w:t>
      </w:r>
    </w:p>
    <w:p w14:paraId="6514A1BA" w14:textId="77777777" w:rsidR="00FB4A5A" w:rsidRDefault="00FB4A5A" w:rsidP="00441726">
      <w:pPr>
        <w:spacing w:line="276" w:lineRule="auto"/>
        <w:rPr>
          <w:rFonts w:eastAsia="Arial Nova" w:cs="Arial"/>
          <w:color w:val="303030"/>
        </w:rPr>
      </w:pPr>
    </w:p>
    <w:p w14:paraId="469BAE2E" w14:textId="77777777" w:rsidR="00440F53" w:rsidRDefault="00440F53" w:rsidP="00440F53">
      <w:pPr>
        <w:pStyle w:val="Heading2"/>
        <w:spacing w:line="276" w:lineRule="auto"/>
        <w:jc w:val="center"/>
        <w:rPr>
          <w:rFonts w:ascii="Arial" w:hAnsi="Arial" w:cs="Arial"/>
          <w:color w:val="44546A" w:themeColor="text2"/>
          <w:sz w:val="52"/>
          <w:szCs w:val="52"/>
        </w:rPr>
      </w:pPr>
      <w:r w:rsidRPr="00440F53">
        <w:rPr>
          <w:rFonts w:ascii="Arial" w:hAnsi="Arial" w:cs="Arial"/>
          <w:color w:val="44546A" w:themeColor="text2"/>
          <w:sz w:val="52"/>
          <w:szCs w:val="52"/>
        </w:rPr>
        <w:t>Table of Contents</w:t>
      </w:r>
    </w:p>
    <w:p w14:paraId="43E0E5E3" w14:textId="77777777" w:rsidR="00440F53" w:rsidRPr="00440F53" w:rsidRDefault="00440F53" w:rsidP="00440F53"/>
    <w:p w14:paraId="655E08D2" w14:textId="466FA27F" w:rsidR="002B76DC" w:rsidRDefault="00440F53" w:rsidP="002B76DC">
      <w:pPr>
        <w:spacing w:line="360" w:lineRule="auto"/>
        <w:rPr>
          <w:rFonts w:eastAsia="Arial Nova" w:cs="Arial"/>
          <w:color w:val="445369"/>
          <w:sz w:val="32"/>
          <w:szCs w:val="32"/>
        </w:rPr>
      </w:pPr>
      <w:r w:rsidRPr="00440F53">
        <w:rPr>
          <w:rFonts w:eastAsia="Arial Nova" w:cs="Arial"/>
          <w:color w:val="445369"/>
          <w:sz w:val="32"/>
          <w:szCs w:val="32"/>
        </w:rPr>
        <w:t>Does My Project Require a Phase I ESA?</w:t>
      </w:r>
      <w:r w:rsidRPr="00440F53">
        <w:rPr>
          <w:rFonts w:cs="Arial"/>
          <w:sz w:val="32"/>
          <w:szCs w:val="32"/>
        </w:rPr>
        <w:t xml:space="preserve"> </w:t>
      </w:r>
      <w:r w:rsidRPr="00440F53">
        <w:rPr>
          <w:rFonts w:cs="Arial"/>
          <w:sz w:val="32"/>
          <w:szCs w:val="32"/>
        </w:rPr>
        <w:t>……………</w:t>
      </w:r>
      <w:r w:rsidRPr="00440F53">
        <w:rPr>
          <w:rFonts w:cs="Arial"/>
          <w:sz w:val="32"/>
          <w:szCs w:val="32"/>
        </w:rPr>
        <w:t>……</w:t>
      </w:r>
      <w:r w:rsidRPr="00440F53">
        <w:rPr>
          <w:rFonts w:cs="Arial"/>
          <w:sz w:val="32"/>
          <w:szCs w:val="32"/>
        </w:rPr>
        <w:t>…</w:t>
      </w:r>
      <w:r w:rsidR="002B76DC">
        <w:rPr>
          <w:rFonts w:cs="Arial"/>
          <w:sz w:val="32"/>
          <w:szCs w:val="32"/>
        </w:rPr>
        <w:t>...</w:t>
      </w:r>
      <w:r w:rsidRPr="00440F53">
        <w:rPr>
          <w:rFonts w:cs="Arial"/>
          <w:sz w:val="32"/>
          <w:szCs w:val="32"/>
        </w:rPr>
        <w:t xml:space="preserve">…. </w:t>
      </w:r>
      <w:r w:rsidR="002B76DC">
        <w:rPr>
          <w:rFonts w:cs="Arial"/>
          <w:sz w:val="32"/>
          <w:szCs w:val="32"/>
        </w:rPr>
        <w:t>2</w:t>
      </w:r>
    </w:p>
    <w:p w14:paraId="140646F6" w14:textId="31A45625" w:rsidR="00440F53" w:rsidRPr="00440F53" w:rsidRDefault="00440F53" w:rsidP="002B76DC">
      <w:pPr>
        <w:spacing w:line="360" w:lineRule="auto"/>
        <w:rPr>
          <w:rFonts w:eastAsia="Arial Nova" w:cs="Arial"/>
          <w:color w:val="445369"/>
          <w:sz w:val="32"/>
          <w:szCs w:val="32"/>
        </w:rPr>
      </w:pPr>
      <w:r w:rsidRPr="00440F53">
        <w:rPr>
          <w:rFonts w:eastAsia="Arial Nova" w:cs="Arial"/>
          <w:color w:val="445369"/>
          <w:sz w:val="32"/>
          <w:szCs w:val="32"/>
        </w:rPr>
        <w:t xml:space="preserve">What is </w:t>
      </w:r>
      <w:proofErr w:type="gramStart"/>
      <w:r w:rsidRPr="00440F53">
        <w:rPr>
          <w:rFonts w:eastAsia="Arial Nova" w:cs="Arial"/>
          <w:color w:val="445369"/>
          <w:sz w:val="32"/>
          <w:szCs w:val="32"/>
        </w:rPr>
        <w:t>a Phase</w:t>
      </w:r>
      <w:proofErr w:type="gramEnd"/>
      <w:r w:rsidRPr="00440F53">
        <w:rPr>
          <w:rFonts w:eastAsia="Arial Nova" w:cs="Arial"/>
          <w:color w:val="445369"/>
          <w:sz w:val="32"/>
          <w:szCs w:val="32"/>
        </w:rPr>
        <w:t xml:space="preserve"> I ESA?</w:t>
      </w:r>
      <w:r w:rsidRPr="00440F53">
        <w:rPr>
          <w:rFonts w:cs="Arial"/>
          <w:sz w:val="32"/>
          <w:szCs w:val="32"/>
        </w:rPr>
        <w:t xml:space="preserve"> ………………</w:t>
      </w:r>
      <w:r w:rsidRPr="00440F53">
        <w:rPr>
          <w:rFonts w:cs="Arial"/>
          <w:sz w:val="32"/>
          <w:szCs w:val="32"/>
        </w:rPr>
        <w:t>………………………….</w:t>
      </w:r>
      <w:r w:rsidRPr="00440F53">
        <w:rPr>
          <w:rFonts w:cs="Arial"/>
          <w:sz w:val="32"/>
          <w:szCs w:val="32"/>
        </w:rPr>
        <w:t>…</w:t>
      </w:r>
      <w:r w:rsidR="002B76DC">
        <w:rPr>
          <w:rFonts w:cs="Arial"/>
          <w:sz w:val="32"/>
          <w:szCs w:val="32"/>
        </w:rPr>
        <w:t>.</w:t>
      </w:r>
      <w:r w:rsidRPr="00440F53">
        <w:rPr>
          <w:rFonts w:cs="Arial"/>
          <w:sz w:val="32"/>
          <w:szCs w:val="32"/>
        </w:rPr>
        <w:t xml:space="preserve">. </w:t>
      </w:r>
      <w:r w:rsidR="002B76DC">
        <w:rPr>
          <w:rFonts w:cs="Arial"/>
          <w:sz w:val="32"/>
          <w:szCs w:val="32"/>
        </w:rPr>
        <w:t>2</w:t>
      </w:r>
    </w:p>
    <w:p w14:paraId="5E8E1CDE" w14:textId="0396951C" w:rsidR="002B76DC" w:rsidRDefault="00440F53" w:rsidP="002B76DC">
      <w:pPr>
        <w:spacing w:after="0" w:line="480" w:lineRule="auto"/>
        <w:rPr>
          <w:rFonts w:cs="Arial"/>
          <w:sz w:val="32"/>
          <w:szCs w:val="32"/>
        </w:rPr>
      </w:pPr>
      <w:r w:rsidRPr="00440F53">
        <w:rPr>
          <w:rFonts w:eastAsia="Arial Nova" w:cs="Arial"/>
          <w:color w:val="445369"/>
          <w:sz w:val="32"/>
          <w:szCs w:val="32"/>
        </w:rPr>
        <w:t>What is an Environmental Transaction Scree</w:t>
      </w:r>
      <w:r w:rsidRPr="00440F53">
        <w:rPr>
          <w:rFonts w:eastAsia="Arial Nova" w:cs="Arial"/>
          <w:color w:val="445369"/>
          <w:sz w:val="32"/>
          <w:szCs w:val="32"/>
        </w:rPr>
        <w:t xml:space="preserve">n </w:t>
      </w:r>
      <w:r w:rsidRPr="00440F53">
        <w:rPr>
          <w:rFonts w:cs="Arial"/>
          <w:sz w:val="32"/>
          <w:szCs w:val="32"/>
        </w:rPr>
        <w:t>……………</w:t>
      </w:r>
      <w:r w:rsidRPr="00440F53">
        <w:rPr>
          <w:rFonts w:cs="Arial"/>
          <w:sz w:val="32"/>
          <w:szCs w:val="32"/>
        </w:rPr>
        <w:t>.</w:t>
      </w:r>
      <w:r w:rsidRPr="00440F53">
        <w:rPr>
          <w:rFonts w:cs="Arial"/>
          <w:sz w:val="32"/>
          <w:szCs w:val="32"/>
        </w:rPr>
        <w:t>…</w:t>
      </w:r>
      <w:r w:rsidR="002B76DC">
        <w:rPr>
          <w:rFonts w:cs="Arial"/>
          <w:sz w:val="32"/>
          <w:szCs w:val="32"/>
        </w:rPr>
        <w:t>……</w:t>
      </w:r>
      <w:r w:rsidRPr="00440F53">
        <w:rPr>
          <w:rFonts w:cs="Arial"/>
          <w:sz w:val="32"/>
          <w:szCs w:val="32"/>
        </w:rPr>
        <w:t xml:space="preserve"> 3</w:t>
      </w:r>
    </w:p>
    <w:p w14:paraId="4684E01B" w14:textId="02D7FF13" w:rsidR="002B76DC" w:rsidRPr="002B76DC" w:rsidRDefault="00440F53" w:rsidP="002B76DC">
      <w:pPr>
        <w:spacing w:after="0" w:line="480" w:lineRule="auto"/>
        <w:rPr>
          <w:rFonts w:cs="Arial"/>
          <w:sz w:val="32"/>
          <w:szCs w:val="32"/>
        </w:rPr>
      </w:pPr>
      <w:r w:rsidRPr="00440F53">
        <w:rPr>
          <w:rFonts w:eastAsia="Arial Nova" w:cs="Arial"/>
          <w:color w:val="445369"/>
          <w:sz w:val="32"/>
          <w:szCs w:val="32"/>
        </w:rPr>
        <w:t>Phase II Environmental Site Assessment</w:t>
      </w:r>
      <w:r w:rsidRPr="00440F53">
        <w:rPr>
          <w:rFonts w:cs="Arial"/>
          <w:sz w:val="32"/>
          <w:szCs w:val="32"/>
        </w:rPr>
        <w:t xml:space="preserve"> …………………</w:t>
      </w:r>
      <w:r w:rsidR="002B76DC">
        <w:rPr>
          <w:rFonts w:cs="Arial"/>
          <w:sz w:val="32"/>
          <w:szCs w:val="32"/>
        </w:rPr>
        <w:t>……</w:t>
      </w:r>
      <w:proofErr w:type="gramStart"/>
      <w:r w:rsidR="002B76DC">
        <w:rPr>
          <w:rFonts w:cs="Arial"/>
          <w:sz w:val="32"/>
          <w:szCs w:val="32"/>
        </w:rPr>
        <w:t>…</w:t>
      </w:r>
      <w:r w:rsidRPr="00440F53">
        <w:rPr>
          <w:rFonts w:cs="Arial"/>
          <w:sz w:val="32"/>
          <w:szCs w:val="32"/>
        </w:rPr>
        <w:t>..</w:t>
      </w:r>
      <w:proofErr w:type="gramEnd"/>
      <w:r w:rsidRPr="00440F53">
        <w:rPr>
          <w:rFonts w:cs="Arial"/>
          <w:sz w:val="32"/>
          <w:szCs w:val="32"/>
        </w:rPr>
        <w:t xml:space="preserve"> </w:t>
      </w:r>
      <w:r w:rsidR="00FB4A5A">
        <w:rPr>
          <w:rFonts w:cs="Arial"/>
          <w:sz w:val="32"/>
          <w:szCs w:val="32"/>
        </w:rPr>
        <w:t>3</w:t>
      </w:r>
    </w:p>
    <w:p w14:paraId="178856D5" w14:textId="5CCB0F5D" w:rsidR="00440F53" w:rsidRPr="00440F53" w:rsidRDefault="00440F53" w:rsidP="002B76DC">
      <w:pPr>
        <w:pStyle w:val="Heading4"/>
        <w:spacing w:line="480" w:lineRule="auto"/>
        <w:rPr>
          <w:rFonts w:ascii="Arial" w:hAnsi="Arial" w:cs="Arial"/>
          <w:i w:val="0"/>
          <w:iCs w:val="0"/>
          <w:color w:val="44546A" w:themeColor="text2"/>
          <w:sz w:val="32"/>
          <w:szCs w:val="32"/>
        </w:rPr>
      </w:pPr>
      <w:r w:rsidRPr="00440F53">
        <w:rPr>
          <w:rFonts w:ascii="Arial" w:eastAsia="Arial Nova" w:hAnsi="Arial" w:cs="Arial"/>
          <w:i w:val="0"/>
          <w:iCs w:val="0"/>
          <w:color w:val="445369"/>
          <w:sz w:val="32"/>
          <w:szCs w:val="32"/>
        </w:rPr>
        <w:t>Corrective Action Plan</w:t>
      </w:r>
      <w:r w:rsidRPr="00440F53">
        <w:rPr>
          <w:rFonts w:ascii="Arial" w:hAnsi="Arial" w:cs="Arial"/>
          <w:i w:val="0"/>
          <w:iCs w:val="0"/>
          <w:color w:val="44546A" w:themeColor="text2"/>
          <w:sz w:val="32"/>
          <w:szCs w:val="32"/>
        </w:rPr>
        <w:t xml:space="preserve"> ……………………………………</w:t>
      </w:r>
      <w:r w:rsidR="002B76DC">
        <w:rPr>
          <w:rFonts w:ascii="Arial" w:hAnsi="Arial" w:cs="Arial"/>
          <w:i w:val="0"/>
          <w:iCs w:val="0"/>
          <w:color w:val="44546A" w:themeColor="text2"/>
          <w:sz w:val="32"/>
          <w:szCs w:val="32"/>
        </w:rPr>
        <w:t>……….</w:t>
      </w:r>
      <w:r w:rsidRPr="00440F53">
        <w:rPr>
          <w:rFonts w:ascii="Arial" w:hAnsi="Arial" w:cs="Arial"/>
          <w:i w:val="0"/>
          <w:iCs w:val="0"/>
          <w:color w:val="44546A" w:themeColor="text2"/>
          <w:sz w:val="32"/>
          <w:szCs w:val="32"/>
        </w:rPr>
        <w:t>…  4</w:t>
      </w:r>
    </w:p>
    <w:p w14:paraId="6477F67A" w14:textId="3E9F16E0" w:rsidR="00440F53" w:rsidRPr="00440F53" w:rsidRDefault="00440F53" w:rsidP="002B76DC">
      <w:pPr>
        <w:pStyle w:val="Heading2"/>
        <w:spacing w:line="480" w:lineRule="auto"/>
        <w:rPr>
          <w:rFonts w:ascii="Arial" w:hAnsi="Arial" w:cs="Arial"/>
          <w:color w:val="44546A" w:themeColor="text2"/>
          <w:sz w:val="32"/>
          <w:szCs w:val="32"/>
        </w:rPr>
      </w:pPr>
      <w:r w:rsidRPr="00440F53">
        <w:rPr>
          <w:rFonts w:ascii="Arial" w:eastAsia="Arial Nova" w:hAnsi="Arial" w:cs="Arial"/>
          <w:color w:val="44546A" w:themeColor="text2"/>
          <w:sz w:val="32"/>
          <w:szCs w:val="32"/>
        </w:rPr>
        <w:t>Mold</w:t>
      </w:r>
      <w:r w:rsidRPr="00440F53">
        <w:rPr>
          <w:rFonts w:ascii="Arial" w:hAnsi="Arial" w:cs="Arial"/>
          <w:color w:val="44546A" w:themeColor="text2"/>
          <w:sz w:val="32"/>
          <w:szCs w:val="32"/>
        </w:rPr>
        <w:t xml:space="preserve"> ……………………………</w:t>
      </w:r>
      <w:r w:rsidR="002B76DC">
        <w:rPr>
          <w:rFonts w:ascii="Arial" w:hAnsi="Arial" w:cs="Arial"/>
          <w:color w:val="44546A" w:themeColor="text2"/>
          <w:sz w:val="32"/>
          <w:szCs w:val="32"/>
        </w:rPr>
        <w:t>………………………….</w:t>
      </w:r>
      <w:r w:rsidRPr="00440F53">
        <w:rPr>
          <w:rFonts w:ascii="Arial" w:hAnsi="Arial" w:cs="Arial"/>
          <w:color w:val="44546A" w:themeColor="text2"/>
          <w:sz w:val="32"/>
          <w:szCs w:val="32"/>
        </w:rPr>
        <w:t xml:space="preserve">………….... </w:t>
      </w:r>
      <w:r w:rsidR="002B76DC">
        <w:rPr>
          <w:rFonts w:ascii="Arial" w:hAnsi="Arial" w:cs="Arial"/>
          <w:color w:val="44546A" w:themeColor="text2"/>
          <w:sz w:val="32"/>
          <w:szCs w:val="32"/>
        </w:rPr>
        <w:t>5</w:t>
      </w:r>
    </w:p>
    <w:p w14:paraId="6937A300" w14:textId="68A68161" w:rsidR="00440F53" w:rsidRPr="00440F53" w:rsidRDefault="00440F53" w:rsidP="002B76DC">
      <w:pPr>
        <w:pStyle w:val="NormalLARGE"/>
        <w:spacing w:after="0" w:line="480" w:lineRule="auto"/>
        <w:rPr>
          <w:rFonts w:cs="Arial"/>
        </w:rPr>
      </w:pPr>
      <w:r w:rsidRPr="00440F53">
        <w:rPr>
          <w:rFonts w:eastAsia="Arial Nova" w:cs="Arial"/>
        </w:rPr>
        <w:t>Lead</w:t>
      </w:r>
      <w:r w:rsidRPr="00440F53">
        <w:rPr>
          <w:rFonts w:cs="Arial"/>
        </w:rPr>
        <w:t xml:space="preserve"> ……………………………</w:t>
      </w:r>
      <w:proofErr w:type="gramStart"/>
      <w:r w:rsidR="002B76DC">
        <w:rPr>
          <w:rFonts w:cs="Arial"/>
        </w:rPr>
        <w:t>…..</w:t>
      </w:r>
      <w:proofErr w:type="gramEnd"/>
      <w:r w:rsidR="002B76DC">
        <w:rPr>
          <w:rFonts w:cs="Arial"/>
        </w:rPr>
        <w:t>…………</w:t>
      </w:r>
      <w:proofErr w:type="gramStart"/>
      <w:r w:rsidR="002B76DC">
        <w:rPr>
          <w:rFonts w:cs="Arial"/>
        </w:rPr>
        <w:t>…..</w:t>
      </w:r>
      <w:proofErr w:type="gramEnd"/>
      <w:r w:rsidRPr="00440F53">
        <w:rPr>
          <w:rFonts w:cs="Arial"/>
        </w:rPr>
        <w:t>………………...…. 5</w:t>
      </w:r>
    </w:p>
    <w:p w14:paraId="2583C93A" w14:textId="6155CFC1" w:rsidR="00440F53" w:rsidRPr="00440F53" w:rsidRDefault="00440F53" w:rsidP="002B76DC">
      <w:pPr>
        <w:pStyle w:val="NormalLARGE"/>
        <w:spacing w:after="0" w:line="480" w:lineRule="auto"/>
        <w:rPr>
          <w:rFonts w:cs="Arial"/>
        </w:rPr>
      </w:pPr>
      <w:r w:rsidRPr="00440F53">
        <w:rPr>
          <w:rFonts w:cs="Arial"/>
        </w:rPr>
        <w:t xml:space="preserve">Asbestos </w:t>
      </w:r>
      <w:r w:rsidRPr="00440F53">
        <w:rPr>
          <w:rFonts w:cs="Arial"/>
        </w:rPr>
        <w:t>…………………………</w:t>
      </w:r>
      <w:r w:rsidR="002B76DC">
        <w:rPr>
          <w:rFonts w:cs="Arial"/>
        </w:rPr>
        <w:t>………………….</w:t>
      </w:r>
      <w:r w:rsidRPr="00440F53">
        <w:rPr>
          <w:rFonts w:cs="Arial"/>
        </w:rPr>
        <w:t>……………….... 5</w:t>
      </w:r>
    </w:p>
    <w:p w14:paraId="4BCB72B0" w14:textId="2FBFEC4E" w:rsidR="00440F53" w:rsidRPr="00440F53" w:rsidRDefault="00440F53" w:rsidP="002B76DC">
      <w:pPr>
        <w:pStyle w:val="Heading2"/>
        <w:spacing w:line="480" w:lineRule="auto"/>
        <w:rPr>
          <w:rFonts w:ascii="Arial" w:hAnsi="Arial" w:cs="Arial"/>
          <w:color w:val="44546A" w:themeColor="text2"/>
          <w:sz w:val="32"/>
          <w:szCs w:val="32"/>
        </w:rPr>
      </w:pPr>
      <w:r w:rsidRPr="00440F53">
        <w:rPr>
          <w:rFonts w:ascii="Arial" w:hAnsi="Arial" w:cs="Arial"/>
          <w:color w:val="44546A" w:themeColor="text2"/>
          <w:sz w:val="32"/>
          <w:szCs w:val="32"/>
        </w:rPr>
        <w:t xml:space="preserve">Radon </w:t>
      </w:r>
      <w:r w:rsidRPr="00440F53">
        <w:rPr>
          <w:rFonts w:ascii="Arial" w:hAnsi="Arial" w:cs="Arial"/>
          <w:color w:val="44546A" w:themeColor="text2"/>
          <w:sz w:val="32"/>
          <w:szCs w:val="32"/>
        </w:rPr>
        <w:t>………………………………</w:t>
      </w:r>
      <w:r w:rsidR="002B76DC">
        <w:rPr>
          <w:rFonts w:ascii="Arial" w:hAnsi="Arial" w:cs="Arial"/>
          <w:color w:val="44546A" w:themeColor="text2"/>
          <w:sz w:val="32"/>
          <w:szCs w:val="32"/>
        </w:rPr>
        <w:t>……………………………</w:t>
      </w:r>
      <w:proofErr w:type="gramStart"/>
      <w:r w:rsidR="002B76DC">
        <w:rPr>
          <w:rFonts w:ascii="Arial" w:hAnsi="Arial" w:cs="Arial"/>
          <w:color w:val="44546A" w:themeColor="text2"/>
          <w:sz w:val="32"/>
          <w:szCs w:val="32"/>
        </w:rPr>
        <w:t>…..</w:t>
      </w:r>
      <w:proofErr w:type="gramEnd"/>
      <w:r w:rsidRPr="00440F53">
        <w:rPr>
          <w:rFonts w:ascii="Arial" w:hAnsi="Arial" w:cs="Arial"/>
          <w:color w:val="44546A" w:themeColor="text2"/>
          <w:sz w:val="32"/>
          <w:szCs w:val="32"/>
        </w:rPr>
        <w:t xml:space="preserve">… </w:t>
      </w:r>
      <w:r w:rsidR="00FB4A5A">
        <w:rPr>
          <w:rFonts w:ascii="Arial" w:hAnsi="Arial" w:cs="Arial"/>
          <w:color w:val="44546A" w:themeColor="text2"/>
          <w:sz w:val="32"/>
          <w:szCs w:val="32"/>
        </w:rPr>
        <w:t>5</w:t>
      </w:r>
    </w:p>
    <w:p w14:paraId="7368458A" w14:textId="77777777" w:rsidR="002B76DC" w:rsidRDefault="002B76DC" w:rsidP="00441726">
      <w:pPr>
        <w:spacing w:line="276" w:lineRule="auto"/>
        <w:rPr>
          <w:rFonts w:eastAsia="Arial Nova" w:cs="Arial"/>
          <w:color w:val="303030"/>
        </w:rPr>
      </w:pPr>
    </w:p>
    <w:p w14:paraId="796FC2DC" w14:textId="23A7B21A" w:rsidR="7A16C1E0" w:rsidRPr="00441726" w:rsidRDefault="0A7005FB" w:rsidP="00441726">
      <w:pPr>
        <w:spacing w:line="276" w:lineRule="auto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lastRenderedPageBreak/>
        <w:t xml:space="preserve">Does </w:t>
      </w:r>
      <w:r w:rsidR="3763ED6B" w:rsidRPr="00441726">
        <w:rPr>
          <w:rFonts w:eastAsia="Arial Nova" w:cs="Arial"/>
          <w:b/>
          <w:bCs/>
          <w:color w:val="445369"/>
          <w:sz w:val="32"/>
          <w:szCs w:val="32"/>
        </w:rPr>
        <w:t>My Project</w:t>
      </w:r>
      <w:r w:rsidR="65501D48"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 Require </w:t>
      </w:r>
      <w:r w:rsidR="3763ED6B"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a </w:t>
      </w:r>
      <w:r w:rsidR="30420DA5" w:rsidRPr="00441726">
        <w:rPr>
          <w:rFonts w:eastAsia="Arial Nova" w:cs="Arial"/>
          <w:b/>
          <w:bCs/>
          <w:color w:val="445369"/>
          <w:sz w:val="32"/>
          <w:szCs w:val="32"/>
        </w:rPr>
        <w:t>Phase I</w:t>
      </w:r>
      <w:r w:rsidR="5223BBE8"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 ESA</w:t>
      </w:r>
      <w:r w:rsidR="475CDFBF" w:rsidRPr="00441726">
        <w:rPr>
          <w:rFonts w:eastAsia="Arial Nova" w:cs="Arial"/>
          <w:b/>
          <w:bCs/>
          <w:color w:val="445369"/>
          <w:sz w:val="32"/>
          <w:szCs w:val="32"/>
        </w:rPr>
        <w:t>?</w:t>
      </w:r>
    </w:p>
    <w:p w14:paraId="67B71FD8" w14:textId="77736D27" w:rsidR="68E84207" w:rsidRPr="00441726" w:rsidRDefault="68E84207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All projects will require a Phase </w:t>
      </w:r>
      <w:r w:rsidR="630C3210" w:rsidRPr="00441726">
        <w:rPr>
          <w:rFonts w:eastAsia="Arial Nova" w:cs="Arial"/>
          <w:color w:val="auto"/>
        </w:rPr>
        <w:t>I</w:t>
      </w:r>
      <w:r w:rsidRPr="00441726">
        <w:rPr>
          <w:rFonts w:eastAsia="Arial Nova" w:cs="Arial"/>
          <w:color w:val="auto"/>
        </w:rPr>
        <w:t xml:space="preserve"> Environmental Site Assessment (ESA) in accordance with </w:t>
      </w:r>
      <w:hyperlink r:id="rId12">
        <w:r w:rsidRPr="00441726">
          <w:rPr>
            <w:rStyle w:val="Hyperlink"/>
            <w:rFonts w:eastAsia="Arial Nova" w:cs="Arial"/>
          </w:rPr>
          <w:t>ASTM E-1257-13</w:t>
        </w:r>
      </w:hyperlink>
      <w:r w:rsidRPr="00441726">
        <w:rPr>
          <w:rFonts w:eastAsia="Arial Nova" w:cs="Arial"/>
          <w:color w:val="auto"/>
        </w:rPr>
        <w:t xml:space="preserve"> </w:t>
      </w:r>
      <w:r w:rsidRPr="00441726">
        <w:rPr>
          <w:rFonts w:eastAsia="Arial Nova" w:cs="Arial"/>
          <w:b/>
          <w:bCs/>
          <w:color w:val="auto"/>
        </w:rPr>
        <w:t>unless</w:t>
      </w:r>
      <w:r w:rsidR="03B7E1E3" w:rsidRPr="00441726">
        <w:rPr>
          <w:rFonts w:eastAsia="Arial Nova" w:cs="Arial"/>
          <w:b/>
          <w:bCs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 xml:space="preserve">the project </w:t>
      </w:r>
      <w:r w:rsidR="1E58087D" w:rsidRPr="00441726">
        <w:rPr>
          <w:rFonts w:eastAsia="Arial Nova" w:cs="Arial"/>
          <w:color w:val="auto"/>
        </w:rPr>
        <w:t xml:space="preserve">is </w:t>
      </w:r>
      <w:r w:rsidRPr="00441726">
        <w:rPr>
          <w:rFonts w:eastAsia="Arial Nova" w:cs="Arial"/>
          <w:color w:val="auto"/>
        </w:rPr>
        <w:t xml:space="preserve">at the Exempt level of review </w:t>
      </w:r>
      <w:r w:rsidRPr="00441726">
        <w:rPr>
          <w:rFonts w:eastAsia="Arial Nova" w:cs="Arial"/>
          <w:i/>
          <w:iCs/>
          <w:color w:val="auto"/>
        </w:rPr>
        <w:t>or</w:t>
      </w:r>
      <w:r w:rsidRPr="00441726">
        <w:rPr>
          <w:rFonts w:eastAsia="Arial Nova" w:cs="Arial"/>
          <w:color w:val="auto"/>
        </w:rPr>
        <w:t xml:space="preserve"> a Phase 1 ESA is infeasible</w:t>
      </w:r>
      <w:r w:rsidR="0C0C231D" w:rsidRPr="00441726">
        <w:rPr>
          <w:rFonts w:eastAsia="Arial Nova" w:cs="Arial"/>
          <w:color w:val="auto"/>
        </w:rPr>
        <w:t>*</w:t>
      </w:r>
      <w:r w:rsidRPr="00441726">
        <w:rPr>
          <w:rFonts w:eastAsia="Arial Nova" w:cs="Arial"/>
          <w:color w:val="auto"/>
        </w:rPr>
        <w:t xml:space="preserve">. If a Phase </w:t>
      </w:r>
      <w:r w:rsidR="263CF991" w:rsidRPr="00441726">
        <w:rPr>
          <w:rFonts w:eastAsia="Arial Nova" w:cs="Arial"/>
          <w:color w:val="auto"/>
        </w:rPr>
        <w:t>I</w:t>
      </w:r>
      <w:r w:rsidRPr="00441726">
        <w:rPr>
          <w:rFonts w:eastAsia="Arial Nova" w:cs="Arial"/>
          <w:color w:val="auto"/>
        </w:rPr>
        <w:t xml:space="preserve"> ESA is infeasible, an Environmental </w:t>
      </w:r>
      <w:r w:rsidR="00439E0E" w:rsidRPr="00441726">
        <w:rPr>
          <w:rFonts w:eastAsia="Arial Nova" w:cs="Arial"/>
          <w:color w:val="auto"/>
        </w:rPr>
        <w:t>T</w:t>
      </w:r>
      <w:r w:rsidRPr="00441726">
        <w:rPr>
          <w:rFonts w:eastAsia="Arial Nova" w:cs="Arial"/>
          <w:color w:val="auto"/>
        </w:rPr>
        <w:t>ransaction Screen (ETS)</w:t>
      </w:r>
      <w:r w:rsidRPr="00441726">
        <w:rPr>
          <w:rFonts w:eastAsia="Arial Nova" w:cs="Arial"/>
          <w:b/>
          <w:bCs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>will be required.</w:t>
      </w:r>
    </w:p>
    <w:p w14:paraId="31022A31" w14:textId="4693982B" w:rsidR="22DE7A63" w:rsidRPr="00441726" w:rsidRDefault="22DE7A63" w:rsidP="00FB6968">
      <w:pPr>
        <w:pStyle w:val="ListParagraph"/>
        <w:numPr>
          <w:ilvl w:val="0"/>
          <w:numId w:val="4"/>
        </w:num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Some circumstances in which a Phase </w:t>
      </w:r>
      <w:r w:rsidR="7C5BF39D" w:rsidRPr="00441726">
        <w:rPr>
          <w:rFonts w:eastAsia="Arial Nova" w:cs="Arial"/>
          <w:color w:val="auto"/>
        </w:rPr>
        <w:t>I</w:t>
      </w:r>
      <w:r w:rsidRPr="00441726">
        <w:rPr>
          <w:rFonts w:eastAsia="Arial Nova" w:cs="Arial"/>
          <w:color w:val="auto"/>
        </w:rPr>
        <w:t xml:space="preserve"> </w:t>
      </w:r>
      <w:r w:rsidR="00441726">
        <w:rPr>
          <w:rFonts w:eastAsia="Arial Nova" w:cs="Arial"/>
          <w:color w:val="auto"/>
        </w:rPr>
        <w:t xml:space="preserve">ESA </w:t>
      </w:r>
      <w:r w:rsidRPr="00441726">
        <w:rPr>
          <w:rFonts w:eastAsia="Arial Nova" w:cs="Arial"/>
          <w:color w:val="auto"/>
        </w:rPr>
        <w:t xml:space="preserve">may be infeasible include long linear projects that </w:t>
      </w:r>
      <w:proofErr w:type="gramStart"/>
      <w:r w:rsidRPr="00441726">
        <w:rPr>
          <w:rFonts w:eastAsia="Arial Nova" w:cs="Arial"/>
          <w:color w:val="auto"/>
        </w:rPr>
        <w:t>impact</w:t>
      </w:r>
      <w:proofErr w:type="gramEnd"/>
      <w:r w:rsidRPr="00441726">
        <w:rPr>
          <w:rFonts w:eastAsia="Arial Nova" w:cs="Arial"/>
          <w:color w:val="auto"/>
        </w:rPr>
        <w:t xml:space="preserve"> many land parcels (e.g. roads, waterlines, sewer lines, etc.) and bridges or other infrastructure projects with no impact on residential properties</w:t>
      </w:r>
      <w:r w:rsidR="30902CFE" w:rsidRPr="00441726">
        <w:rPr>
          <w:rFonts w:eastAsia="Arial Nova" w:cs="Arial"/>
          <w:color w:val="auto"/>
        </w:rPr>
        <w:t>*</w:t>
      </w:r>
      <w:r w:rsidRPr="00441726">
        <w:rPr>
          <w:rFonts w:eastAsia="Arial Nova" w:cs="Arial"/>
          <w:color w:val="auto"/>
        </w:rPr>
        <w:t xml:space="preserve">. </w:t>
      </w:r>
      <w:r w:rsidR="550B5508" w:rsidRPr="00441726">
        <w:rPr>
          <w:rFonts w:eastAsia="Arial Nova" w:cs="Arial"/>
          <w:color w:val="auto"/>
        </w:rPr>
        <w:t xml:space="preserve"> </w:t>
      </w:r>
    </w:p>
    <w:p w14:paraId="376B17A8" w14:textId="0746E5AB" w:rsidR="2978B41C" w:rsidRPr="00441726" w:rsidRDefault="2978B41C" w:rsidP="00441726">
      <w:pPr>
        <w:spacing w:after="0" w:line="276" w:lineRule="auto"/>
        <w:rPr>
          <w:rFonts w:eastAsia="Arial Nova" w:cs="Arial"/>
          <w:color w:val="auto"/>
        </w:rPr>
      </w:pPr>
    </w:p>
    <w:p w14:paraId="080A1EF5" w14:textId="68AE022F" w:rsidR="4A2328E9" w:rsidRDefault="40ACB665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*</w:t>
      </w:r>
      <w:r w:rsidR="4716D977" w:rsidRPr="00441726">
        <w:rPr>
          <w:rFonts w:eastAsia="Arial Nova" w:cs="Arial"/>
          <w:color w:val="auto"/>
        </w:rPr>
        <w:t>Ultimately, w</w:t>
      </w:r>
      <w:r w:rsidR="3719BCA4" w:rsidRPr="00441726">
        <w:rPr>
          <w:rFonts w:eastAsia="Arial Nova" w:cs="Arial"/>
          <w:color w:val="auto"/>
        </w:rPr>
        <w:t xml:space="preserve">hether a Phase I ESA or </w:t>
      </w:r>
      <w:proofErr w:type="gramStart"/>
      <w:r w:rsidR="3719BCA4" w:rsidRPr="00441726">
        <w:rPr>
          <w:rFonts w:eastAsia="Arial Nova" w:cs="Arial"/>
          <w:color w:val="auto"/>
        </w:rPr>
        <w:t>a ETS</w:t>
      </w:r>
      <w:proofErr w:type="gramEnd"/>
      <w:r w:rsidR="3719BCA4" w:rsidRPr="00441726">
        <w:rPr>
          <w:rFonts w:eastAsia="Arial Nova" w:cs="Arial"/>
          <w:color w:val="auto"/>
        </w:rPr>
        <w:t xml:space="preserve"> is required for a project </w:t>
      </w:r>
      <w:r w:rsidR="004279F7" w:rsidRPr="00441726">
        <w:rPr>
          <w:rFonts w:eastAsia="Arial Nova" w:cs="Arial"/>
          <w:color w:val="auto"/>
        </w:rPr>
        <w:t>is at the ACCD Environmental Officer’s discretion</w:t>
      </w:r>
      <w:r w:rsidR="140E2105" w:rsidRPr="00441726">
        <w:rPr>
          <w:rFonts w:eastAsia="Arial Nova" w:cs="Arial"/>
          <w:color w:val="auto"/>
        </w:rPr>
        <w:t>.</w:t>
      </w:r>
    </w:p>
    <w:p w14:paraId="70BDE0C2" w14:textId="77777777" w:rsidR="00441726" w:rsidRPr="00441726" w:rsidRDefault="00441726" w:rsidP="00FB4A5A">
      <w:pPr>
        <w:spacing w:after="0" w:line="480" w:lineRule="auto"/>
        <w:rPr>
          <w:rFonts w:eastAsia="Arial Nova" w:cs="Arial"/>
          <w:color w:val="auto"/>
        </w:rPr>
      </w:pPr>
    </w:p>
    <w:p w14:paraId="709E6515" w14:textId="24D085F9" w:rsidR="056DB757" w:rsidRDefault="056DB757" w:rsidP="00FB4A5A">
      <w:pPr>
        <w:spacing w:after="0" w:line="360" w:lineRule="auto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What is </w:t>
      </w:r>
      <w:proofErr w:type="gramStart"/>
      <w:r w:rsidRPr="00441726">
        <w:rPr>
          <w:rFonts w:eastAsia="Arial Nova" w:cs="Arial"/>
          <w:b/>
          <w:bCs/>
          <w:color w:val="445369"/>
          <w:sz w:val="32"/>
          <w:szCs w:val="32"/>
        </w:rPr>
        <w:t>a Phase</w:t>
      </w:r>
      <w:proofErr w:type="gramEnd"/>
      <w:r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 I ESA?</w:t>
      </w:r>
    </w:p>
    <w:p w14:paraId="20ABA600" w14:textId="62B4BC09" w:rsidR="2A6C372E" w:rsidRPr="00441726" w:rsidRDefault="1D0B48A6" w:rsidP="00441726">
      <w:pPr>
        <w:spacing w:after="0" w:line="276" w:lineRule="auto"/>
        <w:rPr>
          <w:rFonts w:eastAsia="Arial Nova" w:cs="Arial"/>
        </w:rPr>
      </w:pPr>
      <w:r w:rsidRPr="00441726">
        <w:rPr>
          <w:rFonts w:eastAsia="Arial Nova" w:cs="Arial"/>
          <w:color w:val="auto"/>
        </w:rPr>
        <w:t xml:space="preserve">A Phase I ESA is the industry standard to determine if </w:t>
      </w:r>
      <w:r w:rsidR="00441726">
        <w:rPr>
          <w:rFonts w:eastAsia="Arial Nova" w:cs="Arial"/>
          <w:color w:val="auto"/>
        </w:rPr>
        <w:t xml:space="preserve">a </w:t>
      </w:r>
      <w:r w:rsidRPr="00441726">
        <w:rPr>
          <w:rFonts w:eastAsia="Arial Nova" w:cs="Arial"/>
          <w:color w:val="auto"/>
        </w:rPr>
        <w:t xml:space="preserve">property has had a past release of hazardous substances or if there is potential for a release in the future. </w:t>
      </w:r>
      <w:r w:rsidR="46BE22D8" w:rsidRPr="00441726">
        <w:rPr>
          <w:rFonts w:eastAsia="Arial Nova" w:cs="Arial"/>
          <w:color w:val="auto"/>
        </w:rPr>
        <w:t>A Phase I ESA provides CERCLA liability protection in the case th</w:t>
      </w:r>
      <w:r w:rsidR="4A01173B" w:rsidRPr="00441726">
        <w:rPr>
          <w:rFonts w:eastAsia="Arial Nova" w:cs="Arial"/>
          <w:color w:val="auto"/>
        </w:rPr>
        <w:t>at contamination is identified at the site, and it is a tool to protect future site occupants.</w:t>
      </w:r>
    </w:p>
    <w:p w14:paraId="7B5F5451" w14:textId="2170EB14" w:rsidR="2A6C372E" w:rsidRPr="00441726" w:rsidRDefault="31BF061D" w:rsidP="00FB6968">
      <w:pPr>
        <w:pStyle w:val="ListParagraph"/>
        <w:numPr>
          <w:ilvl w:val="0"/>
          <w:numId w:val="4"/>
        </w:numPr>
        <w:spacing w:after="0" w:line="276" w:lineRule="auto"/>
        <w:rPr>
          <w:rFonts w:eastAsia="Arial Nova" w:cs="Arial"/>
        </w:rPr>
      </w:pPr>
      <w:proofErr w:type="gramStart"/>
      <w:r w:rsidRPr="00441726">
        <w:rPr>
          <w:rFonts w:eastAsia="Arial Nova" w:cs="Arial"/>
          <w:color w:val="auto"/>
        </w:rPr>
        <w:t>A Vapor</w:t>
      </w:r>
      <w:proofErr w:type="gramEnd"/>
      <w:r w:rsidRPr="00441726">
        <w:rPr>
          <w:rFonts w:eastAsia="Arial Nova" w:cs="Arial"/>
          <w:color w:val="auto"/>
        </w:rPr>
        <w:t xml:space="preserve"> Encroachment Screening</w:t>
      </w:r>
      <w:r w:rsidR="6D9B7D99" w:rsidRPr="00441726">
        <w:rPr>
          <w:rFonts w:eastAsia="Arial Nova" w:cs="Arial"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 xml:space="preserve">in accordance with </w:t>
      </w:r>
      <w:hyperlink r:id="rId13">
        <w:r w:rsidRPr="00441726">
          <w:rPr>
            <w:rStyle w:val="Hyperlink"/>
            <w:rFonts w:eastAsia="Arial Nova" w:cs="Arial"/>
          </w:rPr>
          <w:t>ASTM E2600-10</w:t>
        </w:r>
      </w:hyperlink>
      <w:r w:rsidRPr="00441726">
        <w:rPr>
          <w:rFonts w:eastAsia="Arial Nova" w:cs="Arial"/>
          <w:color w:val="auto"/>
        </w:rPr>
        <w:t xml:space="preserve"> must be included as part of </w:t>
      </w:r>
      <w:proofErr w:type="gramStart"/>
      <w:r w:rsidRPr="00441726">
        <w:rPr>
          <w:rFonts w:eastAsia="Arial Nova" w:cs="Arial"/>
          <w:color w:val="auto"/>
        </w:rPr>
        <w:t>the Phase</w:t>
      </w:r>
      <w:proofErr w:type="gramEnd"/>
      <w:r w:rsidRPr="00441726">
        <w:rPr>
          <w:rFonts w:eastAsia="Arial Nova" w:cs="Arial"/>
          <w:color w:val="auto"/>
        </w:rPr>
        <w:t xml:space="preserve"> I ESA.</w:t>
      </w:r>
    </w:p>
    <w:p w14:paraId="096F6789" w14:textId="77777777" w:rsidR="00441726" w:rsidRPr="00441726" w:rsidRDefault="00441726" w:rsidP="00441726">
      <w:pPr>
        <w:pStyle w:val="ListParagraph"/>
        <w:spacing w:after="0" w:line="276" w:lineRule="auto"/>
        <w:rPr>
          <w:rFonts w:eastAsia="Arial Nova" w:cs="Arial"/>
        </w:rPr>
      </w:pPr>
    </w:p>
    <w:p w14:paraId="7836A22E" w14:textId="69817E1F" w:rsidR="2A6C372E" w:rsidRDefault="48BBBBB7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Phase I ESA’s have a shelf life; they must be prepared within 6 months of the property transaction. This period can be extended to 1 year by updating the original Phase I ESA. If it is greater than a year old, a new Phase I ES</w:t>
      </w:r>
      <w:r w:rsidR="65A40D28" w:rsidRPr="00441726">
        <w:rPr>
          <w:rFonts w:eastAsia="Arial Nova" w:cs="Arial"/>
          <w:color w:val="auto"/>
        </w:rPr>
        <w:t xml:space="preserve">A </w:t>
      </w:r>
      <w:r w:rsidRPr="00441726">
        <w:rPr>
          <w:rFonts w:eastAsia="Arial Nova" w:cs="Arial"/>
          <w:color w:val="auto"/>
        </w:rPr>
        <w:t>will be required.</w:t>
      </w:r>
    </w:p>
    <w:p w14:paraId="2A793D19" w14:textId="77777777" w:rsidR="00441726" w:rsidRPr="00441726" w:rsidRDefault="00441726" w:rsidP="00441726">
      <w:pPr>
        <w:spacing w:after="0" w:line="276" w:lineRule="auto"/>
        <w:rPr>
          <w:rFonts w:eastAsia="Arial Nova" w:cs="Arial"/>
          <w:color w:val="auto"/>
        </w:rPr>
      </w:pPr>
    </w:p>
    <w:p w14:paraId="4DF56BB5" w14:textId="27C1B1AE" w:rsidR="2A6C372E" w:rsidRPr="00441726" w:rsidRDefault="36AE9B61" w:rsidP="00441726">
      <w:pPr>
        <w:spacing w:after="0" w:line="276" w:lineRule="auto"/>
        <w:rPr>
          <w:rFonts w:eastAsia="Arial Nova" w:cs="Arial"/>
        </w:rPr>
      </w:pPr>
      <w:r w:rsidRPr="00441726">
        <w:rPr>
          <w:rFonts w:eastAsia="Arial Nova" w:cs="Arial"/>
          <w:color w:val="auto"/>
        </w:rPr>
        <w:t xml:space="preserve">Phase I </w:t>
      </w:r>
      <w:r w:rsidR="2BABC257" w:rsidRPr="00441726">
        <w:rPr>
          <w:rFonts w:eastAsia="Arial Nova" w:cs="Arial"/>
          <w:color w:val="auto"/>
        </w:rPr>
        <w:t>ESA</w:t>
      </w:r>
      <w:r w:rsidR="127D47A5" w:rsidRPr="00441726">
        <w:rPr>
          <w:rFonts w:eastAsia="Arial Nova" w:cs="Arial"/>
          <w:color w:val="auto"/>
        </w:rPr>
        <w:t>’s</w:t>
      </w:r>
      <w:r w:rsidR="2BABC257" w:rsidRPr="00441726">
        <w:rPr>
          <w:rFonts w:eastAsia="Arial Nova" w:cs="Arial"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 xml:space="preserve">serve to identify Recognized Environmental Conditions (RECs) on the proposed project property. </w:t>
      </w:r>
    </w:p>
    <w:p w14:paraId="47B77A1B" w14:textId="0C993804" w:rsidR="2A6C372E" w:rsidRPr="00441726" w:rsidRDefault="7D784D13" w:rsidP="00FB6968">
      <w:pPr>
        <w:pStyle w:val="ListParagraph"/>
        <w:numPr>
          <w:ilvl w:val="0"/>
          <w:numId w:val="4"/>
        </w:numPr>
        <w:spacing w:after="0" w:line="276" w:lineRule="auto"/>
        <w:rPr>
          <w:rFonts w:eastAsia="Arial Nova" w:cs="Arial"/>
        </w:rPr>
      </w:pPr>
      <w:r w:rsidRPr="00441726">
        <w:rPr>
          <w:rFonts w:eastAsia="Arial Nova" w:cs="Arial"/>
          <w:color w:val="auto"/>
        </w:rPr>
        <w:t xml:space="preserve">If the Phase I </w:t>
      </w:r>
      <w:r w:rsidR="755F6A62" w:rsidRPr="00441726">
        <w:rPr>
          <w:rFonts w:eastAsia="Arial Nova" w:cs="Arial"/>
          <w:color w:val="auto"/>
        </w:rPr>
        <w:t xml:space="preserve">ESA </w:t>
      </w:r>
      <w:r w:rsidRPr="00441726">
        <w:rPr>
          <w:rFonts w:eastAsia="Arial Nova" w:cs="Arial"/>
          <w:color w:val="auto"/>
        </w:rPr>
        <w:t xml:space="preserve">identifies RECs, consultation with the </w:t>
      </w:r>
      <w:hyperlink r:id="rId14">
        <w:r w:rsidRPr="00441726">
          <w:rPr>
            <w:rFonts w:eastAsia="Arial Nova" w:cs="Arial"/>
            <w:color w:val="auto"/>
          </w:rPr>
          <w:t>Vermont Department of Environmental Conservation (DEC) Site Management Section (SMS)</w:t>
        </w:r>
      </w:hyperlink>
      <w:r w:rsidRPr="00441726">
        <w:rPr>
          <w:rFonts w:eastAsia="Arial Nova" w:cs="Arial"/>
          <w:color w:val="auto"/>
        </w:rPr>
        <w:t xml:space="preserve"> and a Phase II ESA will be required.</w:t>
      </w:r>
    </w:p>
    <w:p w14:paraId="5408A61E" w14:textId="68BBA702" w:rsidR="2A6C372E" w:rsidRPr="00441726" w:rsidRDefault="2A6C372E" w:rsidP="00441726">
      <w:pPr>
        <w:spacing w:after="0" w:line="276" w:lineRule="auto"/>
        <w:rPr>
          <w:rFonts w:eastAsia="Arial Nova" w:cs="Arial"/>
        </w:rPr>
      </w:pPr>
    </w:p>
    <w:p w14:paraId="6115C149" w14:textId="4A391F21" w:rsidR="2A6C372E" w:rsidRDefault="47E15AF4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Phase I ESA’s</w:t>
      </w:r>
      <w:r w:rsidR="283D81C3" w:rsidRPr="00441726">
        <w:rPr>
          <w:rFonts w:eastAsia="Arial Nova" w:cs="Arial"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 xml:space="preserve">must be completed by an Environmental Professional per </w:t>
      </w:r>
      <w:hyperlink r:id="rId15" w:anchor="p-58.5(i)(2)(iv)">
        <w:r w:rsidRPr="00441726">
          <w:rPr>
            <w:rStyle w:val="Hyperlink"/>
            <w:rFonts w:eastAsia="Arial Nova" w:cs="Arial"/>
          </w:rPr>
          <w:t>24 CFR Part 58</w:t>
        </w:r>
        <w:r w:rsidR="0BD2F6CF" w:rsidRPr="00441726">
          <w:rPr>
            <w:rStyle w:val="Hyperlink"/>
            <w:rFonts w:eastAsia="Arial Nova" w:cs="Arial"/>
          </w:rPr>
          <w:t>.5</w:t>
        </w:r>
        <w:r w:rsidRPr="00441726">
          <w:rPr>
            <w:rStyle w:val="Hyperlink"/>
            <w:rFonts w:eastAsia="Arial Nova" w:cs="Arial"/>
          </w:rPr>
          <w:t xml:space="preserve"> (</w:t>
        </w:r>
        <w:proofErr w:type="spellStart"/>
        <w:r w:rsidRPr="00441726">
          <w:rPr>
            <w:rStyle w:val="Hyperlink"/>
            <w:rFonts w:eastAsia="Arial Nova" w:cs="Arial"/>
          </w:rPr>
          <w:t>i</w:t>
        </w:r>
        <w:proofErr w:type="spellEnd"/>
        <w:r w:rsidRPr="00441726">
          <w:rPr>
            <w:rStyle w:val="Hyperlink"/>
            <w:rFonts w:eastAsia="Arial Nova" w:cs="Arial"/>
          </w:rPr>
          <w:t>)(2)(iv)</w:t>
        </w:r>
      </w:hyperlink>
      <w:r w:rsidRPr="00441726">
        <w:rPr>
          <w:rFonts w:eastAsia="Arial Nova" w:cs="Arial"/>
          <w:color w:val="auto"/>
        </w:rPr>
        <w:t>.</w:t>
      </w:r>
      <w:bookmarkStart w:id="0" w:name="_Int_kU2aprpL"/>
      <w:r w:rsidRPr="00441726">
        <w:rPr>
          <w:rFonts w:eastAsia="Arial Nova" w:cs="Arial"/>
          <w:color w:val="auto"/>
        </w:rPr>
        <w:t>The</w:t>
      </w:r>
      <w:bookmarkEnd w:id="0"/>
      <w:r w:rsidRPr="00441726">
        <w:rPr>
          <w:rFonts w:eastAsia="Arial Nova" w:cs="Arial"/>
          <w:color w:val="auto"/>
        </w:rPr>
        <w:t xml:space="preserve"> experience and education requirements for a Phase I Environmental Professional are described in</w:t>
      </w:r>
      <w:r w:rsidR="2B1BE587" w:rsidRPr="00441726">
        <w:rPr>
          <w:rFonts w:eastAsia="Arial Nova" w:cs="Arial"/>
          <w:color w:val="auto"/>
        </w:rPr>
        <w:t xml:space="preserve"> </w:t>
      </w:r>
      <w:hyperlink r:id="rId16" w:anchor="p-312.10(Environmental%20Professional%20means)">
        <w:r w:rsidRPr="00441726">
          <w:rPr>
            <w:rStyle w:val="Hyperlink"/>
            <w:rFonts w:eastAsia="Arial Nova" w:cs="Arial"/>
          </w:rPr>
          <w:t>40 CFR 312.10</w:t>
        </w:r>
      </w:hyperlink>
      <w:r w:rsidR="7EAF7225" w:rsidRPr="00441726">
        <w:rPr>
          <w:rFonts w:eastAsia="Arial Nova" w:cs="Arial"/>
          <w:color w:val="auto"/>
        </w:rPr>
        <w:t>.</w:t>
      </w:r>
    </w:p>
    <w:p w14:paraId="2D040D64" w14:textId="77777777" w:rsidR="00441726" w:rsidRPr="00441726" w:rsidRDefault="00441726" w:rsidP="00441726">
      <w:pPr>
        <w:spacing w:after="0" w:line="276" w:lineRule="auto"/>
        <w:rPr>
          <w:rFonts w:eastAsia="Arial Nova" w:cs="Arial"/>
        </w:rPr>
      </w:pPr>
    </w:p>
    <w:p w14:paraId="60D4530F" w14:textId="32028062" w:rsidR="4FFDE2C1" w:rsidRPr="00441726" w:rsidRDefault="4FFDE2C1" w:rsidP="00441726">
      <w:pPr>
        <w:spacing w:after="0" w:line="276" w:lineRule="auto"/>
        <w:rPr>
          <w:rFonts w:eastAsia="Arial Nova" w:cs="Arial"/>
          <w:color w:val="auto"/>
          <w:u w:val="single"/>
        </w:rPr>
      </w:pPr>
      <w:r w:rsidRPr="00441726">
        <w:rPr>
          <w:rFonts w:eastAsia="Arial Nova" w:cs="Arial"/>
          <w:color w:val="auto"/>
        </w:rPr>
        <w:t xml:space="preserve">An ASTM </w:t>
      </w:r>
      <w:r w:rsidR="558A71F6" w:rsidRPr="00441726">
        <w:rPr>
          <w:rFonts w:eastAsia="Arial Nova" w:cs="Arial"/>
          <w:color w:val="auto"/>
        </w:rPr>
        <w:t>Standard</w:t>
      </w:r>
      <w:r w:rsidRPr="00441726">
        <w:rPr>
          <w:rFonts w:eastAsia="Arial Nova" w:cs="Arial"/>
          <w:color w:val="auto"/>
        </w:rPr>
        <w:t xml:space="preserve"> </w:t>
      </w:r>
      <w:r w:rsidR="57170F34" w:rsidRPr="00441726">
        <w:rPr>
          <w:rFonts w:eastAsia="Arial Nova" w:cs="Arial"/>
          <w:color w:val="auto"/>
        </w:rPr>
        <w:t>Phase I ESA</w:t>
      </w:r>
      <w:r w:rsidR="7376D138" w:rsidRPr="00441726">
        <w:rPr>
          <w:rFonts w:eastAsia="Arial Nova" w:cs="Arial"/>
          <w:color w:val="auto"/>
        </w:rPr>
        <w:t xml:space="preserve"> </w:t>
      </w:r>
      <w:r w:rsidR="1052679D" w:rsidRPr="00441726">
        <w:rPr>
          <w:rFonts w:eastAsia="Arial Nova" w:cs="Arial"/>
          <w:color w:val="auto"/>
        </w:rPr>
        <w:t>qualifies</w:t>
      </w:r>
      <w:r w:rsidR="57170F34" w:rsidRPr="00441726">
        <w:rPr>
          <w:rFonts w:eastAsia="Arial Nova" w:cs="Arial"/>
          <w:color w:val="auto"/>
        </w:rPr>
        <w:t xml:space="preserve"> a</w:t>
      </w:r>
      <w:r w:rsidR="6DA5BFBF" w:rsidRPr="00441726">
        <w:rPr>
          <w:rFonts w:eastAsia="Arial Nova" w:cs="Arial"/>
          <w:color w:val="auto"/>
        </w:rPr>
        <w:t xml:space="preserve"> </w:t>
      </w:r>
      <w:r w:rsidR="57170F34" w:rsidRPr="00441726">
        <w:rPr>
          <w:rFonts w:eastAsia="Arial Nova" w:cs="Arial"/>
          <w:color w:val="auto"/>
        </w:rPr>
        <w:t xml:space="preserve">property for the Comprehensive Environmental Response, Compensation and Liability Act (CERCLA) Landowner Liability Protections </w:t>
      </w:r>
      <w:r w:rsidR="3A289EDD" w:rsidRPr="00441726">
        <w:rPr>
          <w:rFonts w:eastAsia="Arial Nova" w:cs="Arial"/>
          <w:color w:val="auto"/>
        </w:rPr>
        <w:t>(LLPs).</w:t>
      </w:r>
    </w:p>
    <w:p w14:paraId="3F1D96E4" w14:textId="0D0C6E32" w:rsidR="7B6CA072" w:rsidRDefault="7B6CA072" w:rsidP="00FB6968">
      <w:pPr>
        <w:pStyle w:val="ListParagraph"/>
        <w:numPr>
          <w:ilvl w:val="0"/>
          <w:numId w:val="4"/>
        </w:num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It also satisfies the requirement to conduct all appropriate </w:t>
      </w:r>
      <w:r w:rsidR="3FE5E79E" w:rsidRPr="00441726">
        <w:rPr>
          <w:rFonts w:eastAsia="Arial Nova" w:cs="Arial"/>
          <w:color w:val="auto"/>
        </w:rPr>
        <w:t>inquiries (AAI) into the previous ownership and uses of the subject property.</w:t>
      </w:r>
    </w:p>
    <w:p w14:paraId="159AEE94" w14:textId="77777777" w:rsidR="00441726" w:rsidRPr="00441726" w:rsidRDefault="00441726" w:rsidP="00441726">
      <w:pPr>
        <w:pStyle w:val="ListParagraph"/>
        <w:spacing w:after="0" w:line="276" w:lineRule="auto"/>
        <w:rPr>
          <w:rFonts w:eastAsia="Arial Nova" w:cs="Arial"/>
          <w:color w:val="auto"/>
        </w:rPr>
      </w:pPr>
    </w:p>
    <w:p w14:paraId="73DF0D23" w14:textId="2F0BEDEE" w:rsidR="5B665961" w:rsidRDefault="5B665961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An ASTM </w:t>
      </w:r>
      <w:r w:rsidR="36A7070C" w:rsidRPr="00441726">
        <w:rPr>
          <w:rFonts w:eastAsia="Arial Nova" w:cs="Arial"/>
          <w:color w:val="auto"/>
        </w:rPr>
        <w:t>Standard</w:t>
      </w:r>
      <w:r w:rsidRPr="00441726">
        <w:rPr>
          <w:rFonts w:eastAsia="Arial Nova" w:cs="Arial"/>
          <w:color w:val="auto"/>
        </w:rPr>
        <w:t xml:space="preserve"> Phase I ESA can be expected to cost roughly $3,500-$5,000.</w:t>
      </w:r>
    </w:p>
    <w:p w14:paraId="34653FD8" w14:textId="77777777" w:rsidR="00441726" w:rsidRPr="00441726" w:rsidRDefault="00441726" w:rsidP="00441726">
      <w:pPr>
        <w:spacing w:after="0" w:line="276" w:lineRule="auto"/>
        <w:rPr>
          <w:rFonts w:eastAsia="Arial Nova" w:cs="Arial"/>
          <w:color w:val="auto"/>
        </w:rPr>
      </w:pPr>
    </w:p>
    <w:p w14:paraId="113B9C41" w14:textId="638D4FBC" w:rsidR="00FB4A5A" w:rsidRPr="00FB4A5A" w:rsidRDefault="1D0B48A6" w:rsidP="00FB4A5A">
      <w:pPr>
        <w:spacing w:after="0" w:line="276" w:lineRule="auto"/>
        <w:rPr>
          <w:rFonts w:eastAsia="Arial Nova" w:cs="Arial"/>
        </w:rPr>
      </w:pPr>
      <w:r w:rsidRPr="00441726">
        <w:rPr>
          <w:rFonts w:eastAsia="Arial Nova" w:cs="Arial"/>
          <w:color w:val="auto"/>
        </w:rPr>
        <w:t xml:space="preserve">See </w:t>
      </w:r>
      <w:bookmarkStart w:id="1" w:name="_Int_Y0nJQV50"/>
      <w:r w:rsidRPr="00441726">
        <w:rPr>
          <w:rFonts w:eastAsia="Arial Nova" w:cs="Arial"/>
          <w:color w:val="auto"/>
        </w:rPr>
        <w:t>HUD’s</w:t>
      </w:r>
      <w:bookmarkEnd w:id="1"/>
      <w:r w:rsidRPr="00441726">
        <w:rPr>
          <w:rFonts w:eastAsia="Arial Nova" w:cs="Arial"/>
          <w:color w:val="auto"/>
        </w:rPr>
        <w:t xml:space="preserve"> </w:t>
      </w:r>
      <w:hyperlink r:id="rId17">
        <w:r w:rsidRPr="00441726">
          <w:rPr>
            <w:rStyle w:val="Hyperlink"/>
            <w:rFonts w:eastAsia="Arial Nova" w:cs="Arial"/>
          </w:rPr>
          <w:t>Using a Phase I Environmental Assessment to Document Compliance with HUD Environmental Standards</w:t>
        </w:r>
      </w:hyperlink>
      <w:r w:rsidR="33B4EA2F" w:rsidRPr="00441726">
        <w:rPr>
          <w:rFonts w:eastAsia="Arial Nova" w:cs="Arial"/>
          <w:color w:val="auto"/>
        </w:rPr>
        <w:t xml:space="preserve"> </w:t>
      </w:r>
      <w:r w:rsidRPr="00441726">
        <w:rPr>
          <w:rFonts w:eastAsia="Arial Nova" w:cs="Arial"/>
          <w:color w:val="auto"/>
        </w:rPr>
        <w:t>for additional information</w:t>
      </w:r>
    </w:p>
    <w:p w14:paraId="3BE0186A" w14:textId="77777777" w:rsidR="00FB4A5A" w:rsidRPr="00FB4A5A" w:rsidRDefault="00FB4A5A" w:rsidP="00FB4A5A">
      <w:pPr>
        <w:spacing w:after="0" w:line="480" w:lineRule="auto"/>
        <w:rPr>
          <w:rFonts w:eastAsia="Arial Nova" w:cs="Arial"/>
          <w:b/>
          <w:bCs/>
          <w:color w:val="445369"/>
        </w:rPr>
      </w:pPr>
    </w:p>
    <w:p w14:paraId="6F241368" w14:textId="41CE02EF" w:rsidR="00441726" w:rsidRPr="00FB4A5A" w:rsidRDefault="36DA3DBA" w:rsidP="00FB4A5A">
      <w:pPr>
        <w:spacing w:after="0" w:line="360" w:lineRule="auto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>What is an Environmental Transaction Screen?</w:t>
      </w:r>
      <w:r w:rsidR="3048C154"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 </w:t>
      </w:r>
    </w:p>
    <w:p w14:paraId="19BE1DC3" w14:textId="3521CB46" w:rsidR="180F13F1" w:rsidRPr="00441726" w:rsidRDefault="180F13F1" w:rsidP="00441726">
      <w:pPr>
        <w:spacing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Environmental Transaction Screen (ETS) serves to identify Potential Environmental Concerns (PECs)</w:t>
      </w:r>
      <w:r w:rsidR="66CFCCB6" w:rsidRPr="00441726">
        <w:rPr>
          <w:rFonts w:eastAsia="Arial Nova" w:cs="Arial"/>
          <w:color w:val="auto"/>
        </w:rPr>
        <w:t xml:space="preserve">, </w:t>
      </w:r>
      <w:r w:rsidR="66CFCCB6" w:rsidRPr="00441726">
        <w:rPr>
          <w:rFonts w:eastAsia="Arial Nova" w:cs="Arial"/>
          <w:b/>
          <w:bCs/>
          <w:color w:val="auto"/>
          <w:u w:val="single"/>
        </w:rPr>
        <w:t>not</w:t>
      </w:r>
      <w:r w:rsidR="66CFCCB6" w:rsidRPr="00441726">
        <w:rPr>
          <w:rFonts w:eastAsia="Arial Nova" w:cs="Arial"/>
          <w:b/>
          <w:bCs/>
          <w:color w:val="auto"/>
        </w:rPr>
        <w:t xml:space="preserve"> </w:t>
      </w:r>
      <w:r w:rsidR="66CFCCB6" w:rsidRPr="00441726">
        <w:rPr>
          <w:rFonts w:eastAsia="Arial Nova" w:cs="Arial"/>
          <w:color w:val="auto"/>
        </w:rPr>
        <w:t>RECs.</w:t>
      </w:r>
    </w:p>
    <w:p w14:paraId="4C5D2893" w14:textId="7E83511A" w:rsidR="3001A1AC" w:rsidRPr="00441726" w:rsidRDefault="3001A1AC" w:rsidP="00441726">
      <w:pPr>
        <w:spacing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Tasks include </w:t>
      </w:r>
      <w:r w:rsidR="60B7FA13" w:rsidRPr="00441726">
        <w:rPr>
          <w:rFonts w:eastAsia="Arial Nova" w:cs="Arial"/>
          <w:color w:val="auto"/>
        </w:rPr>
        <w:t xml:space="preserve">a visual inspection of the subject property; an examination of environmental databases and completion of the Environmental Transaction Screen </w:t>
      </w:r>
      <w:r w:rsidR="57A10E2D" w:rsidRPr="00441726">
        <w:rPr>
          <w:rFonts w:eastAsia="Arial Nova" w:cs="Arial"/>
          <w:color w:val="auto"/>
        </w:rPr>
        <w:t>Questionnaire</w:t>
      </w:r>
      <w:r w:rsidR="60B7FA13" w:rsidRPr="00441726">
        <w:rPr>
          <w:rFonts w:eastAsia="Arial Nova" w:cs="Arial"/>
          <w:color w:val="auto"/>
        </w:rPr>
        <w:t xml:space="preserve">. </w:t>
      </w:r>
    </w:p>
    <w:p w14:paraId="1E1D3927" w14:textId="7B54B283" w:rsidR="74EBB159" w:rsidRPr="00441726" w:rsidRDefault="74EBB159" w:rsidP="00441726">
      <w:pPr>
        <w:spacing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Environmental Transaction Screens must be completed by an Environmental Professional for HUD funded projects per </w:t>
      </w:r>
      <w:hyperlink r:id="rId18" w:anchor="p-58.5(i)(2)(iv)">
        <w:r w:rsidRPr="00441726">
          <w:rPr>
            <w:rStyle w:val="Hyperlink"/>
            <w:rFonts w:eastAsia="Arial Nova" w:cs="Arial"/>
          </w:rPr>
          <w:t>24 CFR Part 58.5 (</w:t>
        </w:r>
        <w:proofErr w:type="spellStart"/>
        <w:r w:rsidRPr="00441726">
          <w:rPr>
            <w:rStyle w:val="Hyperlink"/>
            <w:rFonts w:eastAsia="Arial Nova" w:cs="Arial"/>
          </w:rPr>
          <w:t>i</w:t>
        </w:r>
        <w:proofErr w:type="spellEnd"/>
        <w:r w:rsidRPr="00441726">
          <w:rPr>
            <w:rStyle w:val="Hyperlink"/>
            <w:rFonts w:eastAsia="Arial Nova" w:cs="Arial"/>
          </w:rPr>
          <w:t>)(2)(iv)</w:t>
        </w:r>
      </w:hyperlink>
      <w:r w:rsidRPr="00441726">
        <w:rPr>
          <w:rFonts w:eastAsia="Arial Nova" w:cs="Arial"/>
          <w:color w:val="auto"/>
        </w:rPr>
        <w:t xml:space="preserve">. The experience and education requirements for a Phase I Environmental Professional are described in </w:t>
      </w:r>
      <w:hyperlink r:id="rId19" w:anchor="p-312.10(Environmental%20Professional%20means)">
        <w:r w:rsidRPr="00441726">
          <w:rPr>
            <w:rStyle w:val="Hyperlink"/>
            <w:rFonts w:eastAsia="Arial Nova" w:cs="Arial"/>
          </w:rPr>
          <w:t>40 CFR 312.10</w:t>
        </w:r>
      </w:hyperlink>
      <w:r w:rsidRPr="00441726">
        <w:rPr>
          <w:rFonts w:eastAsia="Arial Nova" w:cs="Arial"/>
          <w:color w:val="auto"/>
        </w:rPr>
        <w:t>.</w:t>
      </w:r>
    </w:p>
    <w:p w14:paraId="64FBA1D2" w14:textId="77777777" w:rsidR="00441726" w:rsidRDefault="4104FAF2" w:rsidP="00441726">
      <w:pPr>
        <w:spacing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An environmental professional must conduct a</w:t>
      </w:r>
      <w:r w:rsidR="3A282AC2" w:rsidRPr="00441726">
        <w:rPr>
          <w:rFonts w:eastAsia="Arial Nova" w:cs="Arial"/>
          <w:color w:val="auto"/>
        </w:rPr>
        <w:t>n Environmental T</w:t>
      </w:r>
      <w:r w:rsidR="07F209F5" w:rsidRPr="00441726">
        <w:rPr>
          <w:rFonts w:eastAsia="Arial Nova" w:cs="Arial"/>
          <w:color w:val="auto"/>
        </w:rPr>
        <w:t xml:space="preserve">ransaction </w:t>
      </w:r>
      <w:r w:rsidR="139F5BB4" w:rsidRPr="00441726">
        <w:rPr>
          <w:rFonts w:eastAsia="Arial Nova" w:cs="Arial"/>
          <w:color w:val="auto"/>
        </w:rPr>
        <w:t>S</w:t>
      </w:r>
      <w:r w:rsidR="07F209F5" w:rsidRPr="00441726">
        <w:rPr>
          <w:rFonts w:eastAsia="Arial Nova" w:cs="Arial"/>
          <w:color w:val="auto"/>
        </w:rPr>
        <w:t xml:space="preserve">creen </w:t>
      </w:r>
      <w:r w:rsidR="7A6F47FD" w:rsidRPr="00441726">
        <w:rPr>
          <w:rFonts w:eastAsia="Arial Nova" w:cs="Arial"/>
          <w:color w:val="auto"/>
        </w:rPr>
        <w:t xml:space="preserve">according to </w:t>
      </w:r>
      <w:hyperlink r:id="rId20">
        <w:r w:rsidR="7A6F47FD" w:rsidRPr="00441726">
          <w:rPr>
            <w:rStyle w:val="Hyperlink"/>
            <w:rFonts w:eastAsia="Arial Nova" w:cs="Arial"/>
          </w:rPr>
          <w:t>ASTM standards</w:t>
        </w:r>
        <w:r w:rsidR="0ADA5F3A" w:rsidRPr="00441726">
          <w:rPr>
            <w:rStyle w:val="Hyperlink"/>
            <w:rFonts w:eastAsia="Arial Nova" w:cs="Arial"/>
          </w:rPr>
          <w:t xml:space="preserve"> E1528-22</w:t>
        </w:r>
      </w:hyperlink>
      <w:r w:rsidR="7A6F47FD" w:rsidRPr="00441726">
        <w:rPr>
          <w:rFonts w:eastAsia="Arial Nova" w:cs="Arial"/>
          <w:color w:val="auto"/>
        </w:rPr>
        <w:t>.</w:t>
      </w:r>
      <w:r w:rsidRPr="00441726">
        <w:rPr>
          <w:rFonts w:eastAsia="Arial Nova" w:cs="Arial"/>
          <w:color w:val="auto"/>
        </w:rPr>
        <w:t xml:space="preserve"> </w:t>
      </w:r>
      <w:r w:rsidR="43E086F1" w:rsidRPr="00441726">
        <w:rPr>
          <w:rFonts w:eastAsia="Arial Nova" w:cs="Arial"/>
          <w:color w:val="auto"/>
        </w:rPr>
        <w:t>This practice is intended for use by parties who wish to assess the environmental condition of a subject property where a Phase I Environmental Site Assessment is</w:t>
      </w:r>
      <w:r w:rsidR="6E674749" w:rsidRPr="00441726">
        <w:rPr>
          <w:rFonts w:eastAsia="Arial Nova" w:cs="Arial"/>
          <w:color w:val="auto"/>
        </w:rPr>
        <w:t xml:space="preserve"> </w:t>
      </w:r>
      <w:r w:rsidR="43E086F1" w:rsidRPr="00441726">
        <w:rPr>
          <w:rFonts w:eastAsia="Arial Nova" w:cs="Arial"/>
          <w:color w:val="auto"/>
        </w:rPr>
        <w:t xml:space="preserve">deemed to be </w:t>
      </w:r>
      <w:r w:rsidR="07ECB4EE" w:rsidRPr="00441726">
        <w:rPr>
          <w:rFonts w:eastAsia="Arial Nova" w:cs="Arial"/>
          <w:color w:val="auto"/>
        </w:rPr>
        <w:t>unnecessary or infeasible</w:t>
      </w:r>
      <w:r w:rsidR="62109F2A" w:rsidRPr="00441726">
        <w:rPr>
          <w:rFonts w:eastAsia="Arial Nova" w:cs="Arial"/>
          <w:color w:val="auto"/>
        </w:rPr>
        <w:t>.</w:t>
      </w:r>
    </w:p>
    <w:p w14:paraId="754608F0" w14:textId="1AD1E3E3" w:rsidR="00FB4A5A" w:rsidRDefault="6890ED2B" w:rsidP="00FB4A5A">
      <w:pPr>
        <w:spacing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An Environmental </w:t>
      </w:r>
      <w:r w:rsidR="1E09443B" w:rsidRPr="00441726">
        <w:rPr>
          <w:rFonts w:eastAsia="Arial Nova" w:cs="Arial"/>
          <w:color w:val="auto"/>
        </w:rPr>
        <w:t>Transaction</w:t>
      </w:r>
      <w:r w:rsidRPr="00441726">
        <w:rPr>
          <w:rFonts w:eastAsia="Arial Nova" w:cs="Arial"/>
          <w:color w:val="auto"/>
        </w:rPr>
        <w:t xml:space="preserve"> Screen does </w:t>
      </w:r>
      <w:r w:rsidRPr="00441726">
        <w:rPr>
          <w:rFonts w:eastAsia="Arial Nova" w:cs="Arial"/>
          <w:b/>
          <w:bCs/>
          <w:color w:val="auto"/>
          <w:u w:val="single"/>
        </w:rPr>
        <w:t>not</w:t>
      </w:r>
      <w:r w:rsidR="79800DBE" w:rsidRPr="00441726">
        <w:rPr>
          <w:rFonts w:eastAsia="Arial Nova" w:cs="Arial"/>
          <w:b/>
          <w:bCs/>
          <w:color w:val="auto"/>
        </w:rPr>
        <w:t xml:space="preserve"> </w:t>
      </w:r>
      <w:r w:rsidR="6A9697F3" w:rsidRPr="00441726">
        <w:rPr>
          <w:rFonts w:eastAsia="Arial Nova" w:cs="Arial"/>
          <w:color w:val="auto"/>
        </w:rPr>
        <w:t>constitute all</w:t>
      </w:r>
      <w:r w:rsidR="79800DBE" w:rsidRPr="00441726">
        <w:rPr>
          <w:rFonts w:eastAsia="Arial Nova" w:cs="Arial"/>
          <w:color w:val="auto"/>
        </w:rPr>
        <w:t xml:space="preserve"> appropriate inquiries (AAI) into the previous ownership and uses of the subject property</w:t>
      </w:r>
      <w:r w:rsidR="61F513DC" w:rsidRPr="00441726">
        <w:rPr>
          <w:rFonts w:eastAsia="Arial Nova" w:cs="Arial"/>
          <w:color w:val="auto"/>
        </w:rPr>
        <w:t xml:space="preserve"> and does </w:t>
      </w:r>
      <w:r w:rsidR="61F513DC" w:rsidRPr="00441726">
        <w:rPr>
          <w:rFonts w:eastAsia="Arial Nova" w:cs="Arial"/>
          <w:b/>
          <w:bCs/>
          <w:color w:val="auto"/>
          <w:u w:val="single"/>
        </w:rPr>
        <w:t>not</w:t>
      </w:r>
      <w:r w:rsidR="61F513DC" w:rsidRPr="00441726">
        <w:rPr>
          <w:rFonts w:eastAsia="Arial Nova" w:cs="Arial"/>
          <w:b/>
          <w:bCs/>
          <w:color w:val="auto"/>
        </w:rPr>
        <w:t xml:space="preserve"> </w:t>
      </w:r>
      <w:r w:rsidR="61F513DC" w:rsidRPr="00441726">
        <w:rPr>
          <w:rFonts w:eastAsia="Arial Nova" w:cs="Arial"/>
          <w:color w:val="auto"/>
        </w:rPr>
        <w:t>provide CERCLA LLPs.</w:t>
      </w:r>
    </w:p>
    <w:p w14:paraId="26953472" w14:textId="17536318" w:rsidR="00441726" w:rsidRPr="00FB4A5A" w:rsidRDefault="09917C37" w:rsidP="00FB4A5A">
      <w:pPr>
        <w:pStyle w:val="ListParagraph"/>
        <w:spacing w:after="0" w:line="276" w:lineRule="auto"/>
        <w:ind w:left="0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>Phase II Environmental Site Assessment</w:t>
      </w:r>
    </w:p>
    <w:p w14:paraId="398167D5" w14:textId="40A634A4" w:rsidR="5FDB2A46" w:rsidRPr="00441726" w:rsidRDefault="09917C37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If RECs are identified in </w:t>
      </w:r>
      <w:proofErr w:type="gramStart"/>
      <w:r w:rsidRPr="00441726">
        <w:rPr>
          <w:rFonts w:eastAsia="Arial Nova" w:cs="Arial"/>
          <w:color w:val="auto"/>
        </w:rPr>
        <w:t>the Phase</w:t>
      </w:r>
      <w:proofErr w:type="gramEnd"/>
      <w:r w:rsidRPr="00441726">
        <w:rPr>
          <w:rFonts w:eastAsia="Arial Nova" w:cs="Arial"/>
          <w:color w:val="auto"/>
        </w:rPr>
        <w:t xml:space="preserve"> I ESA for your project, </w:t>
      </w:r>
      <w:r w:rsidR="00D91031">
        <w:rPr>
          <w:rFonts w:eastAsia="Arial Nova" w:cs="Arial"/>
          <w:color w:val="auto"/>
        </w:rPr>
        <w:t xml:space="preserve">this will trigger the requirement of </w:t>
      </w:r>
      <w:proofErr w:type="gramStart"/>
      <w:r w:rsidR="00D91031">
        <w:rPr>
          <w:rFonts w:eastAsia="Arial Nova" w:cs="Arial"/>
          <w:color w:val="auto"/>
        </w:rPr>
        <w:t>a Phase</w:t>
      </w:r>
      <w:proofErr w:type="gramEnd"/>
      <w:r w:rsidR="00D91031">
        <w:rPr>
          <w:rFonts w:eastAsia="Arial Nova" w:cs="Arial"/>
          <w:color w:val="auto"/>
        </w:rPr>
        <w:t xml:space="preserve"> II ESA. This report is an intrusive subsurface investigation involving field sampling and laboratory analysis of identified hazardous releases. P</w:t>
      </w:r>
      <w:r w:rsidRPr="00441726">
        <w:rPr>
          <w:rFonts w:eastAsia="Arial Nova" w:cs="Arial"/>
          <w:color w:val="auto"/>
        </w:rPr>
        <w:t xml:space="preserve">lan for 30-days for </w:t>
      </w:r>
      <w:hyperlink r:id="rId21">
        <w:r w:rsidRPr="00441726">
          <w:rPr>
            <w:rFonts w:eastAsia="Arial Nova" w:cs="Arial"/>
            <w:color w:val="auto"/>
          </w:rPr>
          <w:t>DEC SMS</w:t>
        </w:r>
      </w:hyperlink>
      <w:r w:rsidRPr="00441726">
        <w:rPr>
          <w:rFonts w:eastAsia="Arial Nova" w:cs="Arial"/>
          <w:color w:val="auto"/>
        </w:rPr>
        <w:t xml:space="preserve"> to review and comment on the Phase I ESA and </w:t>
      </w:r>
      <w:r w:rsidR="00D91031">
        <w:rPr>
          <w:rFonts w:eastAsia="Arial Nova" w:cs="Arial"/>
          <w:color w:val="auto"/>
        </w:rPr>
        <w:t xml:space="preserve">the </w:t>
      </w:r>
      <w:r w:rsidRPr="00441726">
        <w:rPr>
          <w:rFonts w:eastAsia="Arial Nova" w:cs="Arial"/>
          <w:color w:val="auto"/>
        </w:rPr>
        <w:t>proposed work plan for the Phase II ESA (both documents are needed for their review).</w:t>
      </w:r>
    </w:p>
    <w:p w14:paraId="761C75E2" w14:textId="77777777" w:rsidR="00441726" w:rsidRDefault="00441726" w:rsidP="00441726">
      <w:pPr>
        <w:spacing w:after="0" w:line="276" w:lineRule="auto"/>
        <w:rPr>
          <w:rFonts w:eastAsia="Arial Nova" w:cs="Arial"/>
          <w:color w:val="auto"/>
        </w:rPr>
      </w:pPr>
    </w:p>
    <w:p w14:paraId="4C3F9936" w14:textId="5A06189D" w:rsidR="5FDB2A46" w:rsidRPr="00441726" w:rsidRDefault="09917C37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Once the Phase II </w:t>
      </w:r>
      <w:r w:rsidR="00D91031">
        <w:rPr>
          <w:rFonts w:eastAsia="Arial Nova" w:cs="Arial"/>
          <w:color w:val="auto"/>
        </w:rPr>
        <w:t xml:space="preserve">ESA </w:t>
      </w:r>
      <w:r w:rsidRPr="00441726">
        <w:rPr>
          <w:rFonts w:eastAsia="Arial Nova" w:cs="Arial"/>
          <w:color w:val="auto"/>
        </w:rPr>
        <w:t xml:space="preserve">work plan has received approval from DEC SMS and the Phase II </w:t>
      </w:r>
      <w:r w:rsidR="00D91031">
        <w:rPr>
          <w:rFonts w:eastAsia="Arial Nova" w:cs="Arial"/>
          <w:color w:val="auto"/>
        </w:rPr>
        <w:t xml:space="preserve">ESA </w:t>
      </w:r>
      <w:r w:rsidRPr="00441726">
        <w:rPr>
          <w:rFonts w:eastAsia="Arial Nova" w:cs="Arial"/>
          <w:color w:val="auto"/>
        </w:rPr>
        <w:t>itself has been completed by an Environmental Professional, the conclusion of the assessment will determine if there is further work needed.</w:t>
      </w:r>
    </w:p>
    <w:p w14:paraId="301AF718" w14:textId="77777777" w:rsidR="00441726" w:rsidRDefault="00441726" w:rsidP="00441726">
      <w:pPr>
        <w:spacing w:after="0" w:line="276" w:lineRule="auto"/>
        <w:rPr>
          <w:rFonts w:eastAsia="Arial Nova" w:cs="Arial"/>
          <w:color w:val="auto"/>
        </w:rPr>
      </w:pPr>
    </w:p>
    <w:p w14:paraId="17014065" w14:textId="6566B42C" w:rsidR="5FDB2A46" w:rsidRPr="00441726" w:rsidRDefault="09917C37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If </w:t>
      </w:r>
      <w:proofErr w:type="gramStart"/>
      <w:r w:rsidRPr="00441726">
        <w:rPr>
          <w:rFonts w:eastAsia="Arial Nova" w:cs="Arial"/>
          <w:color w:val="auto"/>
        </w:rPr>
        <w:t>the Phase</w:t>
      </w:r>
      <w:proofErr w:type="gramEnd"/>
      <w:r w:rsidRPr="00441726">
        <w:rPr>
          <w:rFonts w:eastAsia="Arial Nova" w:cs="Arial"/>
          <w:color w:val="auto"/>
        </w:rPr>
        <w:t xml:space="preserve"> II confirms that there is contamination in the proposed project area, a Corrective Action Plan (CAP) is the next step to complete due diligence for site contamination.</w:t>
      </w:r>
    </w:p>
    <w:p w14:paraId="19043979" w14:textId="77777777" w:rsidR="00441726" w:rsidRPr="00441726" w:rsidRDefault="00441726" w:rsidP="00FB4A5A">
      <w:pPr>
        <w:spacing w:after="0" w:line="480" w:lineRule="auto"/>
        <w:rPr>
          <w:rFonts w:eastAsia="Arial Nova" w:cs="Arial"/>
          <w:b/>
          <w:bCs/>
          <w:color w:val="auto"/>
        </w:rPr>
      </w:pPr>
    </w:p>
    <w:p w14:paraId="6A0AB519" w14:textId="51A18ABE" w:rsidR="5FDB2A46" w:rsidRPr="00441726" w:rsidRDefault="09917C37" w:rsidP="00FB4A5A">
      <w:pPr>
        <w:pStyle w:val="ListParagraph"/>
        <w:spacing w:after="0" w:line="360" w:lineRule="auto"/>
        <w:ind w:left="0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>Corrective Action Plan</w:t>
      </w:r>
    </w:p>
    <w:p w14:paraId="53EA6035" w14:textId="334D390D" w:rsidR="5FDB2A46" w:rsidRDefault="455D8DD2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The Corrective Action Plan (CAP) will serve as an extensive toxic sites and contamination </w:t>
      </w:r>
      <w:r w:rsidR="4C8D81ED" w:rsidRPr="00441726">
        <w:rPr>
          <w:rFonts w:eastAsia="Arial Nova" w:cs="Arial"/>
          <w:color w:val="auto"/>
        </w:rPr>
        <w:t xml:space="preserve">mitigation and </w:t>
      </w:r>
      <w:r w:rsidRPr="00441726">
        <w:rPr>
          <w:rFonts w:eastAsia="Arial Nova" w:cs="Arial"/>
          <w:color w:val="auto"/>
        </w:rPr>
        <w:t>clean-up plan for the pr</w:t>
      </w:r>
      <w:r w:rsidR="00D91031">
        <w:rPr>
          <w:rFonts w:eastAsia="Arial Nova" w:cs="Arial"/>
          <w:color w:val="auto"/>
        </w:rPr>
        <w:t>operty</w:t>
      </w:r>
      <w:r w:rsidRPr="00441726">
        <w:rPr>
          <w:rFonts w:eastAsia="Arial Nova" w:cs="Arial"/>
          <w:color w:val="auto"/>
        </w:rPr>
        <w:t>.</w:t>
      </w:r>
    </w:p>
    <w:p w14:paraId="6920DC8D" w14:textId="77777777" w:rsidR="00441726" w:rsidRPr="00441726" w:rsidRDefault="00441726" w:rsidP="00441726">
      <w:pPr>
        <w:spacing w:after="0" w:line="276" w:lineRule="auto"/>
        <w:rPr>
          <w:rFonts w:eastAsia="Arial Nova" w:cs="Arial"/>
          <w:color w:val="auto"/>
        </w:rPr>
      </w:pPr>
    </w:p>
    <w:p w14:paraId="615B4603" w14:textId="7055CC93" w:rsidR="5FDB2A46" w:rsidRPr="00D91031" w:rsidRDefault="455D8DD2" w:rsidP="00D91031">
      <w:pPr>
        <w:spacing w:after="0" w:line="276" w:lineRule="auto"/>
        <w:rPr>
          <w:rFonts w:eastAsia="Arial Nova" w:cs="Arial"/>
          <w:color w:val="auto"/>
        </w:rPr>
      </w:pPr>
      <w:r w:rsidRPr="00D91031">
        <w:rPr>
          <w:rFonts w:eastAsia="Arial Nova" w:cs="Arial"/>
          <w:color w:val="auto"/>
        </w:rPr>
        <w:t xml:space="preserve">The CAP is subject </w:t>
      </w:r>
      <w:r w:rsidR="09917C37" w:rsidRPr="00D91031">
        <w:rPr>
          <w:rFonts w:eastAsia="Arial Nova" w:cs="Arial"/>
          <w:color w:val="auto"/>
        </w:rPr>
        <w:t>to review and approval by DEC SMS.</w:t>
      </w:r>
    </w:p>
    <w:p w14:paraId="40060E25" w14:textId="77777777" w:rsidR="00D91031" w:rsidRDefault="00D91031" w:rsidP="00D91031">
      <w:pPr>
        <w:spacing w:after="0" w:line="276" w:lineRule="auto"/>
        <w:rPr>
          <w:rFonts w:eastAsia="Arial Nova" w:cs="Arial"/>
          <w:color w:val="auto"/>
        </w:rPr>
      </w:pPr>
    </w:p>
    <w:p w14:paraId="0CA05556" w14:textId="025460B5" w:rsidR="5FDB2A46" w:rsidRDefault="09917C37" w:rsidP="00D91031">
      <w:pPr>
        <w:spacing w:after="0" w:line="276" w:lineRule="auto"/>
        <w:rPr>
          <w:rFonts w:eastAsia="Arial Nova" w:cs="Arial"/>
          <w:color w:val="auto"/>
        </w:rPr>
      </w:pPr>
      <w:r w:rsidRPr="00D91031">
        <w:rPr>
          <w:rFonts w:eastAsia="Arial Nova" w:cs="Arial"/>
          <w:color w:val="auto"/>
        </w:rPr>
        <w:t xml:space="preserve">If your project rises to a CAP, due to the time needed for consultation and toxic sites review, it is very likely that the original Phase I </w:t>
      </w:r>
      <w:r w:rsidR="00D91031">
        <w:rPr>
          <w:rFonts w:eastAsia="Arial Nova" w:cs="Arial"/>
          <w:color w:val="auto"/>
        </w:rPr>
        <w:t xml:space="preserve">ESA </w:t>
      </w:r>
      <w:r w:rsidRPr="00D91031">
        <w:rPr>
          <w:rFonts w:eastAsia="Arial Nova" w:cs="Arial"/>
          <w:color w:val="auto"/>
        </w:rPr>
        <w:t xml:space="preserve">will reach the 180-day (6 month) threshold and will need to be updated. If it has been a year, a new Phase I </w:t>
      </w:r>
      <w:r w:rsidR="00D91031">
        <w:rPr>
          <w:rFonts w:eastAsia="Arial Nova" w:cs="Arial"/>
          <w:color w:val="auto"/>
        </w:rPr>
        <w:t xml:space="preserve">ESA </w:t>
      </w:r>
      <w:r w:rsidRPr="00D91031">
        <w:rPr>
          <w:rFonts w:eastAsia="Arial Nova" w:cs="Arial"/>
          <w:color w:val="auto"/>
        </w:rPr>
        <w:t xml:space="preserve">will be </w:t>
      </w:r>
      <w:r w:rsidR="00D91031">
        <w:rPr>
          <w:rFonts w:eastAsia="Arial Nova" w:cs="Arial"/>
          <w:color w:val="auto"/>
        </w:rPr>
        <w:t>required</w:t>
      </w:r>
      <w:r w:rsidRPr="00D91031">
        <w:rPr>
          <w:rFonts w:eastAsia="Arial Nova" w:cs="Arial"/>
          <w:color w:val="auto"/>
        </w:rPr>
        <w:t>.</w:t>
      </w:r>
    </w:p>
    <w:p w14:paraId="50B35231" w14:textId="77777777" w:rsidR="00D91031" w:rsidRPr="00D91031" w:rsidRDefault="00D91031" w:rsidP="00D91031">
      <w:pPr>
        <w:spacing w:after="0" w:line="276" w:lineRule="auto"/>
        <w:rPr>
          <w:rFonts w:eastAsia="Arial Nova" w:cs="Arial"/>
          <w:color w:val="auto"/>
        </w:rPr>
      </w:pPr>
    </w:p>
    <w:p w14:paraId="5CEF43D8" w14:textId="38A25E89" w:rsidR="5FDB2A46" w:rsidRDefault="09917C37" w:rsidP="00D91031">
      <w:pPr>
        <w:spacing w:after="0" w:line="276" w:lineRule="auto"/>
        <w:rPr>
          <w:rFonts w:eastAsia="Arial Nova" w:cs="Arial"/>
          <w:color w:val="auto"/>
        </w:rPr>
      </w:pPr>
      <w:r w:rsidRPr="00D91031">
        <w:rPr>
          <w:rFonts w:eastAsia="Arial Nova" w:cs="Arial"/>
          <w:color w:val="auto"/>
        </w:rPr>
        <w:t xml:space="preserve">Please plan and budget accordingly to incorporate the extra time and funds that may be needed for </w:t>
      </w:r>
      <w:r w:rsidR="7D556994" w:rsidRPr="00D91031">
        <w:rPr>
          <w:rFonts w:eastAsia="Arial Nova" w:cs="Arial"/>
          <w:color w:val="auto"/>
        </w:rPr>
        <w:t xml:space="preserve">the </w:t>
      </w:r>
      <w:r w:rsidRPr="00D91031">
        <w:rPr>
          <w:rFonts w:eastAsia="Arial Nova" w:cs="Arial"/>
          <w:color w:val="auto"/>
        </w:rPr>
        <w:t>extensive mitigation and cleanup.</w:t>
      </w:r>
    </w:p>
    <w:p w14:paraId="7B780D26" w14:textId="77777777" w:rsidR="00D91031" w:rsidRPr="00D91031" w:rsidRDefault="00D91031" w:rsidP="00D91031">
      <w:pPr>
        <w:spacing w:after="0" w:line="276" w:lineRule="auto"/>
        <w:rPr>
          <w:rFonts w:eastAsia="Arial Nova" w:cs="Arial"/>
          <w:color w:val="auto"/>
        </w:rPr>
      </w:pPr>
    </w:p>
    <w:p w14:paraId="30ABEA6D" w14:textId="7F7B9A3D" w:rsidR="5FDB2A46" w:rsidRDefault="00D91031" w:rsidP="00D91031">
      <w:pPr>
        <w:spacing w:after="0" w:line="276" w:lineRule="auto"/>
        <w:rPr>
          <w:rFonts w:eastAsia="Arial Nova" w:cs="Arial"/>
          <w:color w:val="auto"/>
        </w:rPr>
      </w:pPr>
      <w:r>
        <w:rPr>
          <w:rFonts w:eastAsia="Arial Nova" w:cs="Arial"/>
          <w:color w:val="auto"/>
        </w:rPr>
        <w:t>Toxic Sites</w:t>
      </w:r>
      <w:r w:rsidR="09917C37" w:rsidRPr="00D91031">
        <w:rPr>
          <w:rFonts w:eastAsia="Arial Nova" w:cs="Arial"/>
          <w:color w:val="auto"/>
        </w:rPr>
        <w:t xml:space="preserve"> is one factor that can add </w:t>
      </w:r>
      <w:r>
        <w:rPr>
          <w:rFonts w:eastAsia="Arial Nova" w:cs="Arial"/>
          <w:color w:val="auto"/>
        </w:rPr>
        <w:t xml:space="preserve">significant </w:t>
      </w:r>
      <w:r w:rsidR="09917C37" w:rsidRPr="00D91031">
        <w:rPr>
          <w:rFonts w:eastAsia="Arial Nova" w:cs="Arial"/>
          <w:color w:val="auto"/>
        </w:rPr>
        <w:t xml:space="preserve">time </w:t>
      </w:r>
      <w:r>
        <w:rPr>
          <w:rFonts w:eastAsia="Arial Nova" w:cs="Arial"/>
          <w:color w:val="auto"/>
        </w:rPr>
        <w:t xml:space="preserve">and length </w:t>
      </w:r>
      <w:r w:rsidR="09917C37" w:rsidRPr="00D91031">
        <w:rPr>
          <w:rFonts w:eastAsia="Arial Nova" w:cs="Arial"/>
          <w:color w:val="auto"/>
        </w:rPr>
        <w:t xml:space="preserve">to the Environmental Review process, so it is best to start </w:t>
      </w:r>
      <w:r>
        <w:rPr>
          <w:rFonts w:eastAsia="Arial Nova" w:cs="Arial"/>
          <w:color w:val="auto"/>
        </w:rPr>
        <w:t xml:space="preserve">Toxic Sites work </w:t>
      </w:r>
      <w:r w:rsidR="09917C37" w:rsidRPr="00D91031">
        <w:rPr>
          <w:rFonts w:eastAsia="Arial Nova" w:cs="Arial"/>
          <w:color w:val="auto"/>
        </w:rPr>
        <w:t>as early in the process as possible.</w:t>
      </w:r>
    </w:p>
    <w:p w14:paraId="2D1D7B6E" w14:textId="77777777" w:rsidR="00D91031" w:rsidRPr="00D91031" w:rsidRDefault="00D91031" w:rsidP="00D91031">
      <w:pPr>
        <w:spacing w:after="0" w:line="276" w:lineRule="auto"/>
        <w:rPr>
          <w:rFonts w:eastAsia="Arial Nova" w:cs="Arial"/>
          <w:color w:val="auto"/>
        </w:rPr>
      </w:pPr>
    </w:p>
    <w:p w14:paraId="58DF3725" w14:textId="6359F387" w:rsidR="5FDB2A46" w:rsidRPr="00D91031" w:rsidRDefault="09917C37" w:rsidP="00D91031">
      <w:pPr>
        <w:spacing w:after="0" w:line="276" w:lineRule="auto"/>
        <w:rPr>
          <w:rFonts w:eastAsia="Arial Nova" w:cs="Arial"/>
          <w:color w:val="auto"/>
        </w:rPr>
      </w:pPr>
      <w:r w:rsidRPr="00D91031">
        <w:rPr>
          <w:rFonts w:eastAsia="Arial Nova" w:cs="Arial"/>
          <w:color w:val="auto"/>
        </w:rPr>
        <w:t xml:space="preserve">Mitigation measures that are outlined in the CAP or the other </w:t>
      </w:r>
      <w:r w:rsidR="00D91031">
        <w:rPr>
          <w:rFonts w:eastAsia="Arial Nova" w:cs="Arial"/>
          <w:color w:val="auto"/>
        </w:rPr>
        <w:t>Toxic Sites reports</w:t>
      </w:r>
      <w:r w:rsidRPr="00D91031">
        <w:rPr>
          <w:rFonts w:eastAsia="Arial Nova" w:cs="Arial"/>
          <w:color w:val="auto"/>
        </w:rPr>
        <w:t xml:space="preserve"> will likely be a condition of your Environmental </w:t>
      </w:r>
      <w:r w:rsidR="00D91031">
        <w:rPr>
          <w:rFonts w:eastAsia="Arial Nova" w:cs="Arial"/>
          <w:color w:val="auto"/>
        </w:rPr>
        <w:t xml:space="preserve">Review </w:t>
      </w:r>
      <w:r w:rsidRPr="00D91031">
        <w:rPr>
          <w:rFonts w:eastAsia="Arial Nova" w:cs="Arial"/>
          <w:color w:val="auto"/>
        </w:rPr>
        <w:t xml:space="preserve">Release </w:t>
      </w:r>
      <w:r w:rsidR="00D91031">
        <w:rPr>
          <w:rFonts w:eastAsia="Arial Nova" w:cs="Arial"/>
          <w:color w:val="auto"/>
        </w:rPr>
        <w:t xml:space="preserve">letter </w:t>
      </w:r>
      <w:r w:rsidRPr="00D91031">
        <w:rPr>
          <w:rFonts w:eastAsia="Arial Nova" w:cs="Arial"/>
          <w:color w:val="auto"/>
        </w:rPr>
        <w:t xml:space="preserve">that </w:t>
      </w:r>
      <w:r w:rsidR="00D91031">
        <w:rPr>
          <w:rFonts w:eastAsia="Arial Nova" w:cs="Arial"/>
          <w:color w:val="auto"/>
        </w:rPr>
        <w:t>must</w:t>
      </w:r>
      <w:r w:rsidRPr="00D91031">
        <w:rPr>
          <w:rFonts w:eastAsia="Arial Nova" w:cs="Arial"/>
          <w:color w:val="auto"/>
        </w:rPr>
        <w:t xml:space="preserve"> be carried out during project implementation</w:t>
      </w:r>
      <w:r w:rsidR="00D91031">
        <w:rPr>
          <w:rFonts w:eastAsia="Arial Nova" w:cs="Arial"/>
          <w:color w:val="auto"/>
        </w:rPr>
        <w:t>.</w:t>
      </w:r>
    </w:p>
    <w:p w14:paraId="37EE363C" w14:textId="7FDD0CD1" w:rsidR="4A2328E9" w:rsidRPr="00441726" w:rsidRDefault="4A2328E9" w:rsidP="00441726">
      <w:pPr>
        <w:spacing w:after="0" w:line="276" w:lineRule="auto"/>
        <w:rPr>
          <w:rFonts w:eastAsia="Arial Nova" w:cs="Arial"/>
          <w:color w:val="auto"/>
        </w:rPr>
      </w:pPr>
    </w:p>
    <w:p w14:paraId="68E7EA8B" w14:textId="1274932D" w:rsidR="09592264" w:rsidRPr="00FB4A5A" w:rsidRDefault="4762CCAD" w:rsidP="00441726">
      <w:pPr>
        <w:spacing w:after="0" w:line="276" w:lineRule="auto"/>
        <w:rPr>
          <w:rFonts w:eastAsia="Arial Nova" w:cs="Arial"/>
        </w:rPr>
      </w:pPr>
      <w:r w:rsidRPr="00441726">
        <w:rPr>
          <w:rFonts w:eastAsia="Arial Nova" w:cs="Arial"/>
          <w:color w:val="auto"/>
        </w:rPr>
        <w:t xml:space="preserve">**Projects addressing site contamination that are also enrolled in the Brownfields Reuse and Environmental Liability Limitations Act (BRELLA) have a slightly different process. See the </w:t>
      </w:r>
      <w:hyperlink r:id="rId22">
        <w:r w:rsidRPr="00441726">
          <w:rPr>
            <w:rStyle w:val="Hyperlink"/>
            <w:rFonts w:eastAsia="Arial Nova" w:cs="Arial"/>
          </w:rPr>
          <w:t>Vermont Brownfields Handbook</w:t>
        </w:r>
      </w:hyperlink>
      <w:r w:rsidRPr="00441726">
        <w:rPr>
          <w:rFonts w:eastAsia="Arial Nova" w:cs="Arial"/>
          <w:color w:val="auto"/>
        </w:rPr>
        <w:t xml:space="preserve"> for more information. </w:t>
      </w:r>
    </w:p>
    <w:p w14:paraId="4D2126B8" w14:textId="7C459C22" w:rsidR="09917C37" w:rsidRPr="00441726" w:rsidRDefault="09917C37" w:rsidP="00441726">
      <w:pPr>
        <w:pStyle w:val="Heading1"/>
        <w:spacing w:line="276" w:lineRule="auto"/>
        <w:jc w:val="center"/>
        <w:rPr>
          <w:rFonts w:eastAsia="Arial Nova" w:cs="Arial"/>
        </w:rPr>
      </w:pPr>
      <w:r w:rsidRPr="00441726">
        <w:rPr>
          <w:rFonts w:eastAsia="Arial Nova" w:cs="Arial"/>
        </w:rPr>
        <w:lastRenderedPageBreak/>
        <w:t>Mold, Lead, Asbestos, and Radon Compliance</w:t>
      </w:r>
    </w:p>
    <w:p w14:paraId="605B6C84" w14:textId="511B8E61" w:rsidR="09917C37" w:rsidRPr="00441726" w:rsidRDefault="09917C37" w:rsidP="00441726">
      <w:pPr>
        <w:spacing w:after="0" w:line="276" w:lineRule="auto"/>
        <w:rPr>
          <w:rFonts w:eastAsia="Arial Nova" w:cs="Arial"/>
          <w:b/>
          <w:bCs/>
          <w:color w:val="auto"/>
          <w:sz w:val="32"/>
          <w:szCs w:val="32"/>
        </w:rPr>
      </w:pPr>
      <w:r w:rsidRPr="00441726">
        <w:rPr>
          <w:rFonts w:eastAsia="Arial Nova" w:cs="Arial"/>
          <w:b/>
          <w:bCs/>
          <w:sz w:val="32"/>
          <w:szCs w:val="32"/>
        </w:rPr>
        <w:t xml:space="preserve">Mold </w:t>
      </w:r>
      <w:r w:rsidRPr="00441726">
        <w:rPr>
          <w:rFonts w:eastAsia="Arial Nova" w:cs="Arial"/>
        </w:rPr>
        <w:t>(</w:t>
      </w:r>
      <w:hyperlink r:id="rId23" w:anchor="p-5.703(e)(1)">
        <w:r w:rsidR="2C152061" w:rsidRPr="00441726">
          <w:rPr>
            <w:rStyle w:val="Hyperlink"/>
            <w:rFonts w:eastAsia="Arial Nova" w:cs="Arial"/>
          </w:rPr>
          <w:t>24 CFR 5.703(e)(1)</w:t>
        </w:r>
      </w:hyperlink>
      <w:r w:rsidRPr="00441726">
        <w:rPr>
          <w:rFonts w:eastAsia="Arial Nova" w:cs="Arial"/>
        </w:rPr>
        <w:t>)</w:t>
      </w:r>
    </w:p>
    <w:p w14:paraId="43BE121C" w14:textId="3EB92271" w:rsidR="09917C37" w:rsidRPr="00440F53" w:rsidRDefault="09917C37" w:rsidP="00440F53">
      <w:pPr>
        <w:spacing w:after="0" w:line="276" w:lineRule="auto"/>
        <w:rPr>
          <w:rFonts w:eastAsia="Arial Nova" w:cs="Arial"/>
          <w:color w:val="auto"/>
        </w:rPr>
      </w:pPr>
      <w:r w:rsidRPr="00D91031">
        <w:rPr>
          <w:rFonts w:eastAsia="Arial Nova" w:cs="Arial"/>
          <w:color w:val="auto"/>
        </w:rPr>
        <w:t xml:space="preserve">A visual inspection must be </w:t>
      </w:r>
      <w:proofErr w:type="gramStart"/>
      <w:r w:rsidRPr="00D91031">
        <w:rPr>
          <w:rFonts w:eastAsia="Arial Nova" w:cs="Arial"/>
          <w:color w:val="auto"/>
        </w:rPr>
        <w:t>performed</w:t>
      </w:r>
      <w:proofErr w:type="gramEnd"/>
      <w:r w:rsidRPr="00D91031">
        <w:rPr>
          <w:rFonts w:eastAsia="Arial Nova" w:cs="Arial"/>
          <w:color w:val="auto"/>
        </w:rPr>
        <w:t xml:space="preserve"> and can be completed by anyone.</w:t>
      </w:r>
      <w:r w:rsidR="00440F53">
        <w:rPr>
          <w:rFonts w:eastAsia="Arial Nova" w:cs="Arial"/>
          <w:color w:val="auto"/>
        </w:rPr>
        <w:t xml:space="preserve"> </w:t>
      </w:r>
      <w:r w:rsidRPr="00D91031">
        <w:rPr>
          <w:rFonts w:eastAsia="Arial Nova" w:cs="Arial"/>
          <w:color w:val="auto"/>
        </w:rPr>
        <w:t>HUD requires that all dwelling units and common areas have proper ventilation and be free of mold.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>Abatement will be required if mold is observed.</w:t>
      </w:r>
    </w:p>
    <w:p w14:paraId="74C662E9" w14:textId="0E47B034" w:rsidR="4A2328E9" w:rsidRPr="00441726" w:rsidRDefault="4A2328E9" w:rsidP="00441726">
      <w:pPr>
        <w:spacing w:after="0" w:line="276" w:lineRule="auto"/>
        <w:rPr>
          <w:rFonts w:eastAsia="Arial Nova" w:cs="Arial"/>
          <w:b/>
          <w:bCs/>
          <w:color w:val="auto"/>
        </w:rPr>
      </w:pPr>
    </w:p>
    <w:p w14:paraId="75E2271E" w14:textId="7E92B897" w:rsidR="09917C37" w:rsidRPr="00441726" w:rsidRDefault="09917C37" w:rsidP="00441726">
      <w:pPr>
        <w:spacing w:after="0" w:line="276" w:lineRule="auto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Lead </w:t>
      </w:r>
      <w:r w:rsidRPr="00441726">
        <w:rPr>
          <w:rFonts w:eastAsia="Arial Nova" w:cs="Arial"/>
          <w:color w:val="445369"/>
        </w:rPr>
        <w:t>(</w:t>
      </w:r>
      <w:hyperlink r:id="rId24">
        <w:r w:rsidRPr="00441726">
          <w:rPr>
            <w:rStyle w:val="Hyperlink"/>
            <w:rFonts w:eastAsia="Arial Nova" w:cs="Arial"/>
          </w:rPr>
          <w:t>24 CFR Part 35, Subpart B</w:t>
        </w:r>
      </w:hyperlink>
      <w:r w:rsidRPr="00441726">
        <w:rPr>
          <w:rFonts w:eastAsia="Arial Nova" w:cs="Arial"/>
          <w:color w:val="445369"/>
        </w:rPr>
        <w:t>)</w:t>
      </w:r>
    </w:p>
    <w:p w14:paraId="77EE439C" w14:textId="0B1524E2" w:rsidR="09917C37" w:rsidRPr="00440F53" w:rsidRDefault="09917C37" w:rsidP="00440F53">
      <w:pPr>
        <w:spacing w:after="0" w:line="276" w:lineRule="auto"/>
        <w:rPr>
          <w:rFonts w:eastAsia="Arial Nova" w:cs="Arial"/>
          <w:color w:val="auto"/>
        </w:rPr>
      </w:pPr>
      <w:r w:rsidRPr="00440F53">
        <w:rPr>
          <w:rFonts w:eastAsia="Arial Nova" w:cs="Arial"/>
          <w:color w:val="auto"/>
        </w:rPr>
        <w:t xml:space="preserve">HUD requires </w:t>
      </w:r>
      <w:r w:rsidR="00440F53">
        <w:rPr>
          <w:rFonts w:eastAsia="Arial Nova" w:cs="Arial"/>
          <w:color w:val="auto"/>
        </w:rPr>
        <w:t xml:space="preserve">residential </w:t>
      </w:r>
      <w:r w:rsidRPr="00440F53">
        <w:rPr>
          <w:rFonts w:eastAsia="Arial Nova" w:cs="Arial"/>
          <w:color w:val="auto"/>
        </w:rPr>
        <w:t>projects to follow HUD’s Lead Safe Housing Rules.</w:t>
      </w:r>
    </w:p>
    <w:p w14:paraId="199202FC" w14:textId="0B822382" w:rsidR="09917C37" w:rsidRPr="00441726" w:rsidRDefault="09917C37" w:rsidP="00FB6968">
      <w:pPr>
        <w:pStyle w:val="ListParagraph"/>
        <w:numPr>
          <w:ilvl w:val="0"/>
          <w:numId w:val="1"/>
        </w:num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>Exemptions: Buildings constructed in 1978 or later, housing exclusively for elderly people with disabilities, zero-bedroom dwellings, unoccupied housing that will remain vacant until it is demolished, and non-residential property.</w:t>
      </w:r>
    </w:p>
    <w:p w14:paraId="41397D0D" w14:textId="3884957E" w:rsidR="09917C37" w:rsidRPr="00440F53" w:rsidRDefault="09917C37" w:rsidP="00440F53">
      <w:pPr>
        <w:spacing w:after="0" w:line="276" w:lineRule="auto"/>
        <w:rPr>
          <w:rFonts w:eastAsia="Arial Nova" w:cs="Arial"/>
          <w:color w:val="auto"/>
        </w:rPr>
      </w:pPr>
      <w:r w:rsidRPr="00440F53">
        <w:rPr>
          <w:rFonts w:eastAsia="Arial Nova" w:cs="Arial"/>
          <w:color w:val="auto"/>
        </w:rPr>
        <w:t>Required testing and abatement for lead depends on the cost of the project as well as the level of paint disturbance.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 xml:space="preserve">See </w:t>
      </w:r>
      <w:hyperlink r:id="rId25">
        <w:r w:rsidRPr="00440F53">
          <w:rPr>
            <w:rFonts w:eastAsia="Arial Nova" w:cs="Arial"/>
            <w:color w:val="auto"/>
          </w:rPr>
          <w:t>24 CFR Part 35 Subpart B</w:t>
        </w:r>
      </w:hyperlink>
      <w:r w:rsidRPr="00440F53">
        <w:rPr>
          <w:rFonts w:eastAsia="Arial Nova" w:cs="Arial"/>
          <w:color w:val="auto"/>
        </w:rPr>
        <w:t xml:space="preserve"> for more information on abatement levels.</w:t>
      </w:r>
    </w:p>
    <w:p w14:paraId="7D954150" w14:textId="4469F210" w:rsidR="4A2328E9" w:rsidRPr="00441726" w:rsidRDefault="4A2328E9" w:rsidP="00441726">
      <w:pPr>
        <w:spacing w:after="0" w:line="276" w:lineRule="auto"/>
        <w:rPr>
          <w:rFonts w:eastAsia="Arial Nova" w:cs="Arial"/>
          <w:color w:val="auto"/>
        </w:rPr>
      </w:pPr>
    </w:p>
    <w:p w14:paraId="45CB0103" w14:textId="273480D0" w:rsidR="1BDC5446" w:rsidRPr="00441726" w:rsidRDefault="1BDC5446" w:rsidP="00441726">
      <w:pPr>
        <w:spacing w:after="0" w:line="276" w:lineRule="auto"/>
        <w:rPr>
          <w:rFonts w:eastAsia="Arial Nova" w:cs="Arial"/>
          <w:b/>
          <w:bCs/>
          <w:color w:val="445369"/>
          <w:sz w:val="32"/>
          <w:szCs w:val="32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 xml:space="preserve">Asbestos </w:t>
      </w:r>
      <w:r w:rsidRPr="00441726">
        <w:rPr>
          <w:rFonts w:eastAsia="Arial Nova" w:cs="Arial"/>
          <w:color w:val="445369"/>
        </w:rPr>
        <w:t>(</w:t>
      </w:r>
      <w:hyperlink r:id="rId26">
        <w:r w:rsidRPr="00441726">
          <w:rPr>
            <w:rStyle w:val="Hyperlink"/>
            <w:rFonts w:eastAsia="Arial Nova" w:cs="Arial"/>
          </w:rPr>
          <w:t>40 CFR Part 61, Subpart M</w:t>
        </w:r>
      </w:hyperlink>
      <w:r w:rsidRPr="00441726">
        <w:rPr>
          <w:rFonts w:eastAsia="Arial Nova" w:cs="Arial"/>
          <w:color w:val="445369"/>
        </w:rPr>
        <w:t>)</w:t>
      </w:r>
      <w:r w:rsidRPr="00441726">
        <w:rPr>
          <w:rFonts w:eastAsia="Arial Nova" w:cs="Arial"/>
          <w:color w:val="445369"/>
          <w:sz w:val="32"/>
          <w:szCs w:val="32"/>
        </w:rPr>
        <w:t xml:space="preserve"> </w:t>
      </w:r>
    </w:p>
    <w:p w14:paraId="4ACE48F4" w14:textId="34101979" w:rsidR="4A2328E9" w:rsidRDefault="1BDC5446" w:rsidP="00441726">
      <w:pPr>
        <w:spacing w:after="0" w:line="276" w:lineRule="auto"/>
        <w:rPr>
          <w:rFonts w:eastAsia="Arial Nova" w:cs="Arial"/>
          <w:color w:val="auto"/>
        </w:rPr>
      </w:pPr>
      <w:r w:rsidRPr="00440F53">
        <w:rPr>
          <w:rFonts w:eastAsia="Arial Nova" w:cs="Arial"/>
          <w:color w:val="auto"/>
        </w:rPr>
        <w:t>Asbestos Containing Materials (ACM) can be found in buildings built prior to 1978.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>Removal of asbestos is required prior to demolition, renovation, or rehabilitation.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>A qualified asbestos inspector must perform an asbestos survey if a project involves renovation or rehabilitation.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 xml:space="preserve">Demolition projects should follow pre-construction requirements of </w:t>
      </w:r>
      <w:hyperlink r:id="rId27">
        <w:r w:rsidRPr="00440F53">
          <w:rPr>
            <w:rStyle w:val="Hyperlink"/>
            <w:rFonts w:eastAsia="Arial Nova" w:cs="Arial"/>
          </w:rPr>
          <w:t>ASTM E 2356-18</w:t>
        </w:r>
      </w:hyperlink>
      <w:r w:rsidR="42996597" w:rsidRPr="00440F53">
        <w:rPr>
          <w:rFonts w:eastAsia="Arial Nova" w:cs="Arial"/>
          <w:color w:val="auto"/>
        </w:rPr>
        <w:t>.</w:t>
      </w:r>
      <w:r w:rsidR="00440F53">
        <w:rPr>
          <w:rFonts w:eastAsia="Arial Nova" w:cs="Arial"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>If the completed asbestos surveys show the presence of asbestos, an appropriate mix of asbestos abatement and an asbestos Operations &amp; Maintenance Plan</w:t>
      </w:r>
      <w:r w:rsidR="124A608B" w:rsidRPr="00440F53">
        <w:rPr>
          <w:rFonts w:eastAsia="Arial Nova" w:cs="Arial"/>
          <w:color w:val="auto"/>
        </w:rPr>
        <w:t xml:space="preserve"> will be required</w:t>
      </w:r>
      <w:r w:rsidRPr="00440F53">
        <w:rPr>
          <w:rFonts w:eastAsia="Arial Nova" w:cs="Arial"/>
          <w:color w:val="auto"/>
        </w:rPr>
        <w:t>.</w:t>
      </w:r>
    </w:p>
    <w:p w14:paraId="10869784" w14:textId="77777777" w:rsidR="00FB4A5A" w:rsidRPr="002B76DC" w:rsidRDefault="00FB4A5A" w:rsidP="00441726">
      <w:pPr>
        <w:spacing w:after="0" w:line="276" w:lineRule="auto"/>
        <w:rPr>
          <w:rFonts w:eastAsia="Arial Nova" w:cs="Arial"/>
          <w:color w:val="auto"/>
        </w:rPr>
      </w:pPr>
    </w:p>
    <w:p w14:paraId="674FA1FA" w14:textId="7FB70C44" w:rsidR="5F81D5D2" w:rsidRPr="00441726" w:rsidRDefault="5F81D5D2" w:rsidP="00441726">
      <w:p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b/>
          <w:bCs/>
          <w:color w:val="445369"/>
          <w:sz w:val="32"/>
          <w:szCs w:val="32"/>
        </w:rPr>
        <w:t>Radon</w:t>
      </w:r>
      <w:r w:rsidRPr="00441726">
        <w:rPr>
          <w:rFonts w:eastAsia="Arial Nova" w:cs="Arial"/>
        </w:rPr>
        <w:t xml:space="preserve"> </w:t>
      </w:r>
    </w:p>
    <w:p w14:paraId="64C4556B" w14:textId="4E79E830" w:rsidR="1BDC5446" w:rsidRPr="00440F53" w:rsidRDefault="1BDC5446" w:rsidP="00440F53">
      <w:pPr>
        <w:spacing w:after="0" w:line="276" w:lineRule="auto"/>
        <w:rPr>
          <w:rFonts w:eastAsia="Arial Nova" w:cs="Arial"/>
          <w:color w:val="auto"/>
        </w:rPr>
      </w:pPr>
      <w:r w:rsidRPr="00440F53">
        <w:rPr>
          <w:rFonts w:eastAsia="Arial Nova" w:cs="Arial"/>
          <w:color w:val="auto"/>
        </w:rPr>
        <w:t xml:space="preserve">Multi-housing family projects require a radon test and must be completed by a Radon Professional. The test must be completed </w:t>
      </w:r>
      <w:r w:rsidRPr="00440F53">
        <w:rPr>
          <w:rFonts w:eastAsia="Arial Nova" w:cs="Arial"/>
          <w:b/>
          <w:bCs/>
          <w:color w:val="auto"/>
          <w:u w:val="single"/>
        </w:rPr>
        <w:t>post</w:t>
      </w:r>
      <w:r w:rsidRPr="00440F53">
        <w:rPr>
          <w:rFonts w:eastAsia="Arial Nova" w:cs="Arial"/>
          <w:color w:val="auto"/>
        </w:rPr>
        <w:t xml:space="preserve"> construction/rehabilitation</w:t>
      </w:r>
      <w:r w:rsidR="78EF14B6" w:rsidRPr="00440F53">
        <w:rPr>
          <w:rFonts w:eastAsia="Arial Nova" w:cs="Arial"/>
          <w:color w:val="auto"/>
        </w:rPr>
        <w:t xml:space="preserve">, but </w:t>
      </w:r>
      <w:r w:rsidRPr="00440F53">
        <w:rPr>
          <w:rFonts w:eastAsia="Arial Nova" w:cs="Arial"/>
          <w:b/>
          <w:bCs/>
          <w:color w:val="auto"/>
          <w:u w:val="single"/>
        </w:rPr>
        <w:t>before</w:t>
      </w:r>
      <w:r w:rsidRPr="00440F53">
        <w:rPr>
          <w:rFonts w:eastAsia="Arial Nova" w:cs="Arial"/>
          <w:b/>
          <w:bCs/>
          <w:color w:val="auto"/>
        </w:rPr>
        <w:t xml:space="preserve"> </w:t>
      </w:r>
      <w:r w:rsidRPr="00440F53">
        <w:rPr>
          <w:rFonts w:eastAsia="Arial Nova" w:cs="Arial"/>
          <w:color w:val="auto"/>
        </w:rPr>
        <w:t xml:space="preserve">occupancy. If radon tests indicate levels at or above 4.0 </w:t>
      </w:r>
      <w:proofErr w:type="spellStart"/>
      <w:r w:rsidRPr="00440F53">
        <w:rPr>
          <w:rFonts w:eastAsia="Arial Nova" w:cs="Arial"/>
          <w:color w:val="auto"/>
        </w:rPr>
        <w:t>pCi</w:t>
      </w:r>
      <w:proofErr w:type="spellEnd"/>
      <w:r w:rsidRPr="00440F53">
        <w:rPr>
          <w:rFonts w:eastAsia="Arial Nova" w:cs="Arial"/>
          <w:color w:val="auto"/>
        </w:rPr>
        <w:t xml:space="preserve">/L, a radon mitigation system must be installed. </w:t>
      </w:r>
    </w:p>
    <w:p w14:paraId="48172090" w14:textId="08B95368" w:rsidR="1BDC5446" w:rsidRPr="00441726" w:rsidRDefault="1BDC5446" w:rsidP="00FB6968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t xml:space="preserve">Note: On January 11th, 2024, HUD released a new Departmental Policy for Addressing Radon in the Environmental Review Process. </w:t>
      </w:r>
    </w:p>
    <w:p w14:paraId="5EEA330A" w14:textId="3900A1E2" w:rsidR="1BDC5446" w:rsidRPr="00441726" w:rsidRDefault="1BDC5446" w:rsidP="00FB6968">
      <w:pPr>
        <w:pStyle w:val="ListParagraph"/>
        <w:numPr>
          <w:ilvl w:val="1"/>
          <w:numId w:val="2"/>
        </w:numPr>
        <w:spacing w:after="0" w:line="276" w:lineRule="auto"/>
        <w:rPr>
          <w:rFonts w:eastAsia="Arial Nova" w:cs="Arial"/>
          <w:color w:val="auto"/>
        </w:rPr>
      </w:pPr>
      <w:r w:rsidRPr="00441726">
        <w:rPr>
          <w:rFonts w:eastAsia="Arial Nova" w:cs="Arial"/>
          <w:color w:val="auto"/>
        </w:rPr>
        <w:lastRenderedPageBreak/>
        <w:t xml:space="preserve">See here for the </w:t>
      </w:r>
      <w:hyperlink r:id="rId28">
        <w:r w:rsidRPr="00441726">
          <w:rPr>
            <w:rStyle w:val="Hyperlink"/>
            <w:rFonts w:eastAsia="Arial Nova" w:cs="Arial"/>
          </w:rPr>
          <w:t>notice</w:t>
        </w:r>
      </w:hyperlink>
      <w:r w:rsidRPr="00441726">
        <w:rPr>
          <w:rFonts w:eastAsia="Arial Nova" w:cs="Arial"/>
          <w:color w:val="auto"/>
        </w:rPr>
        <w:t xml:space="preserve">. </w:t>
      </w:r>
      <w:r w:rsidR="60122FA3" w:rsidRPr="00441726">
        <w:rPr>
          <w:rFonts w:eastAsia="Arial Nova" w:cs="Arial"/>
          <w:color w:val="auto"/>
        </w:rPr>
        <w:t xml:space="preserve">See here for a </w:t>
      </w:r>
      <w:hyperlink r:id="rId29">
        <w:r w:rsidR="60122FA3" w:rsidRPr="00441726">
          <w:rPr>
            <w:rStyle w:val="Hyperlink"/>
            <w:rFonts w:eastAsia="Arial Nova" w:cs="Arial"/>
          </w:rPr>
          <w:t>HUD FAQ sheet</w:t>
        </w:r>
      </w:hyperlink>
      <w:r w:rsidR="60122FA3" w:rsidRPr="00441726">
        <w:rPr>
          <w:rFonts w:eastAsia="Arial Nova" w:cs="Arial"/>
          <w:color w:val="auto"/>
        </w:rPr>
        <w:t xml:space="preserve"> </w:t>
      </w:r>
    </w:p>
    <w:p w14:paraId="72B0A2BC" w14:textId="3FCF4630" w:rsidR="1BDC5446" w:rsidRPr="00440F53" w:rsidRDefault="1BDC5446" w:rsidP="00440F53">
      <w:pPr>
        <w:spacing w:after="0" w:line="276" w:lineRule="auto"/>
        <w:rPr>
          <w:rFonts w:ascii="Arial Nova" w:eastAsia="Arial Nova" w:hAnsi="Arial Nova" w:cs="Arial Nova"/>
          <w:color w:val="auto"/>
        </w:rPr>
      </w:pPr>
      <w:r w:rsidRPr="00440F53">
        <w:rPr>
          <w:rFonts w:eastAsia="Arial Nova" w:cs="Arial"/>
          <w:color w:val="auto"/>
        </w:rPr>
        <w:t>Please coordinate with the</w:t>
      </w:r>
      <w:r w:rsidR="5E292CEA" w:rsidRPr="00440F53">
        <w:rPr>
          <w:rFonts w:eastAsia="Arial Nova" w:cs="Arial"/>
          <w:color w:val="auto"/>
        </w:rPr>
        <w:t xml:space="preserve"> ACCD</w:t>
      </w:r>
      <w:r w:rsidRPr="00440F53">
        <w:rPr>
          <w:rFonts w:eastAsia="Arial Nova" w:cs="Arial"/>
          <w:color w:val="auto"/>
        </w:rPr>
        <w:t xml:space="preserve"> Environm</w:t>
      </w:r>
      <w:r w:rsidRPr="00440F53">
        <w:rPr>
          <w:rFonts w:ascii="Arial Nova" w:eastAsia="Arial Nova" w:hAnsi="Arial Nova" w:cs="Arial Nova"/>
          <w:color w:val="auto"/>
        </w:rPr>
        <w:t>ental Officer to ensure compliance.</w:t>
      </w:r>
    </w:p>
    <w:sectPr w:rsidR="1BDC5446" w:rsidRPr="00440F53">
      <w:headerReference w:type="default" r:id="rId30"/>
      <w:footerReference w:type="default" r:id="rId31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283B" w14:textId="77777777" w:rsidR="00FB6968" w:rsidRDefault="00FB6968" w:rsidP="006935EC">
      <w:pPr>
        <w:spacing w:after="0"/>
      </w:pPr>
      <w:r>
        <w:separator/>
      </w:r>
    </w:p>
  </w:endnote>
  <w:endnote w:type="continuationSeparator" w:id="0">
    <w:p w14:paraId="2593B225" w14:textId="77777777" w:rsidR="00FB6968" w:rsidRDefault="00FB6968" w:rsidP="006935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6532317"/>
      <w:docPartObj>
        <w:docPartGallery w:val="Page Numbers (Bottom of Page)"/>
        <w:docPartUnique/>
      </w:docPartObj>
    </w:sdtPr>
    <w:sdtContent>
      <w:p w14:paraId="0D452832" w14:textId="0AAE5927" w:rsidR="2A51AFB3" w:rsidRDefault="002B76DC" w:rsidP="2A51AFB3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1C94670" wp14:editId="7AAEFAE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561985580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="Arial"/>
                                  <w:sz w:val="32"/>
                                  <w:szCs w:val="32"/>
                                </w:rPr>
                                <w:id w:val="170999274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Theme="majorHAnsi" w:hAnsiTheme="majorHAnsi" w:cstheme="majorBidi"/>
                                  <w:sz w:val="48"/>
                                  <w:szCs w:val="48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eastAsiaTheme="majorEastAsia" w:cs="Arial"/>
                                      <w:sz w:val="32"/>
                                      <w:szCs w:val="32"/>
                                    </w:rPr>
                                    <w:id w:val="-1904517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rFonts w:asciiTheme="majorHAnsi" w:hAnsiTheme="majorHAnsi" w:cstheme="majorBidi"/>
                                      <w:sz w:val="48"/>
                                      <w:szCs w:val="48"/>
                                    </w:rPr>
                                  </w:sdtEndPr>
                                  <w:sdtContent>
                                    <w:p w14:paraId="01A025F6" w14:textId="729E5CC9" w:rsidR="002B76DC" w:rsidRPr="002B76DC" w:rsidRDefault="002B76DC" w:rsidP="002B76DC">
                                      <w:pPr>
                                        <w:jc w:val="center"/>
                                        <w:rPr>
                                          <w:rFonts w:eastAsiaTheme="majorEastAsia" w:cs="Arial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HAnsi" w:eastAsiaTheme="minorEastAsia" w:hAnsiTheme="minorHAnsi" w:cs="Times New Roman"/>
                                          <w:sz w:val="22"/>
                                          <w:szCs w:val="22"/>
                                        </w:rPr>
                                        <w:fldChar w:fldCharType="begin"/>
                                      </w:r>
                                      <w:r>
                                        <w:instrText xml:space="preserve"> PAGE   \* MERGEFORMAT </w:instrText>
                                      </w:r>
                                      <w:r>
                                        <w:rPr>
                                          <w:rFonts w:asciiTheme="minorHAnsi" w:eastAsiaTheme="minorEastAsia" w:hAnsiTheme="minorHAnsi" w:cs="Times New Roman"/>
                                          <w:sz w:val="22"/>
                                          <w:szCs w:val="22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1C94670" id="Rectangle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eastAsiaTheme="majorEastAsia" w:cs="Arial"/>
                            <w:sz w:val="32"/>
                            <w:szCs w:val="32"/>
                          </w:rPr>
                          <w:id w:val="170999274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Theme="majorHAnsi" w:hAnsiTheme="majorHAnsi" w:cstheme="majorBidi"/>
                            <w:sz w:val="48"/>
                            <w:szCs w:val="48"/>
                          </w:rPr>
                        </w:sdtEndPr>
                        <w:sdtContent>
                          <w:sdt>
                            <w:sdtPr>
                              <w:rPr>
                                <w:rFonts w:eastAsiaTheme="majorEastAsia" w:cs="Arial"/>
                                <w:sz w:val="32"/>
                                <w:szCs w:val="32"/>
                              </w:rPr>
                              <w:id w:val="-1904517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asciiTheme="majorHAnsi" w:hAnsiTheme="majorHAnsi" w:cstheme="majorBidi"/>
                                <w:sz w:val="48"/>
                                <w:szCs w:val="48"/>
                              </w:rPr>
                            </w:sdtEndPr>
                            <w:sdtContent>
                              <w:p w14:paraId="01A025F6" w14:textId="729E5CC9" w:rsidR="002B76DC" w:rsidRPr="002B76DC" w:rsidRDefault="002B76DC" w:rsidP="002B76DC">
                                <w:pPr>
                                  <w:jc w:val="center"/>
                                  <w:rPr>
                                    <w:rFonts w:eastAsiaTheme="majorEastAsia" w:cs="Arial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eastAsiaTheme="minorEastAsia" w:hAnsiTheme="minorHAnsi" w:cs="Times New Roman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rPr>
                                    <w:rFonts w:asciiTheme="minorHAnsi" w:eastAsiaTheme="minorEastAsia" w:hAnsiTheme="minorHAnsi" w:cs="Times New Roman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0C19" w14:textId="77777777" w:rsidR="00FB6968" w:rsidRDefault="00FB6968" w:rsidP="006935EC">
      <w:pPr>
        <w:spacing w:after="0"/>
      </w:pPr>
      <w:r>
        <w:separator/>
      </w:r>
    </w:p>
  </w:footnote>
  <w:footnote w:type="continuationSeparator" w:id="0">
    <w:p w14:paraId="663E2540" w14:textId="77777777" w:rsidR="00FB6968" w:rsidRDefault="00FB6968" w:rsidP="006935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E34D" w14:textId="77777777" w:rsidR="00877B8F" w:rsidRPr="00570094" w:rsidRDefault="00877B8F" w:rsidP="2A51AFB3">
    <w:pPr>
      <w:pStyle w:val="Header"/>
      <w:tabs>
        <w:tab w:val="clear" w:pos="9360"/>
      </w:tabs>
      <w:ind w:left="-630" w:right="-900"/>
      <w:rPr>
        <w:rFonts w:ascii="Georgia" w:hAnsi="Georgia"/>
        <w:b/>
        <w:bCs/>
        <w:color w:val="auto"/>
        <w:sz w:val="20"/>
        <w:szCs w:val="20"/>
      </w:rPr>
    </w:pPr>
    <w:r w:rsidRPr="00570094">
      <w:rPr>
        <w:noProof/>
        <w:color w:val="auto"/>
      </w:rPr>
      <w:drawing>
        <wp:anchor distT="0" distB="0" distL="114300" distR="114300" simplePos="0" relativeHeight="251658240" behindDoc="0" locked="0" layoutInCell="1" allowOverlap="1" wp14:anchorId="7869594F" wp14:editId="204A887F">
          <wp:simplePos x="0" y="0"/>
          <wp:positionH relativeFrom="column">
            <wp:posOffset>-422910</wp:posOffset>
          </wp:positionH>
          <wp:positionV relativeFrom="paragraph">
            <wp:posOffset>-137160</wp:posOffset>
          </wp:positionV>
          <wp:extent cx="1674495" cy="198120"/>
          <wp:effectExtent l="0" t="0" r="0" b="0"/>
          <wp:wrapNone/>
          <wp:docPr id="676356188" name="Picture 1" descr="State of Vermo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356188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19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9592264" w:rsidRPr="2A51AFB3">
      <w:rPr>
        <w:rFonts w:ascii="Georgia" w:hAnsi="Georgia"/>
        <w:b/>
        <w:bCs/>
        <w:color w:val="auto"/>
        <w:sz w:val="20"/>
        <w:szCs w:val="20"/>
      </w:rPr>
      <w:t>_________________________________________________________________________</w:t>
    </w:r>
  </w:p>
  <w:p w14:paraId="4051017A" w14:textId="77777777" w:rsidR="00877B8F" w:rsidRPr="00570094" w:rsidRDefault="00877B8F" w:rsidP="00877B8F">
    <w:pPr>
      <w:pStyle w:val="Header"/>
      <w:ind w:left="-630"/>
      <w:rPr>
        <w:rFonts w:ascii="Georgia" w:hAnsi="Georgia"/>
        <w:b/>
        <w:color w:val="auto"/>
        <w:sz w:val="20"/>
        <w:szCs w:val="18"/>
      </w:rPr>
    </w:pPr>
  </w:p>
  <w:p w14:paraId="7EB26C93" w14:textId="77777777" w:rsidR="00877B8F" w:rsidRPr="00570094" w:rsidRDefault="00877B8F" w:rsidP="00877B8F">
    <w:pPr>
      <w:pStyle w:val="Header"/>
      <w:ind w:left="-630"/>
      <w:rPr>
        <w:rFonts w:ascii="Georgia" w:hAnsi="Georgia"/>
        <w:b/>
        <w:color w:val="auto"/>
        <w:sz w:val="18"/>
        <w:szCs w:val="18"/>
      </w:rPr>
    </w:pPr>
    <w:r w:rsidRPr="00570094">
      <w:rPr>
        <w:rFonts w:ascii="Georgia" w:hAnsi="Georgia"/>
        <w:b/>
        <w:color w:val="auto"/>
        <w:sz w:val="20"/>
        <w:szCs w:val="18"/>
      </w:rPr>
      <w:t>State of Vermont</w:t>
    </w:r>
    <w:r w:rsidRPr="00570094">
      <w:rPr>
        <w:rFonts w:ascii="Georgia" w:hAnsi="Georgia"/>
        <w:b/>
        <w:color w:val="auto"/>
        <w:sz w:val="20"/>
        <w:szCs w:val="18"/>
      </w:rPr>
      <w:tab/>
    </w:r>
    <w:r w:rsidRPr="00570094">
      <w:rPr>
        <w:rFonts w:ascii="Georgia" w:hAnsi="Georgia"/>
        <w:color w:val="auto"/>
        <w:sz w:val="20"/>
        <w:szCs w:val="18"/>
      </w:rPr>
      <w:t xml:space="preserve">                                                                                                                           </w:t>
    </w:r>
    <w:r w:rsidRPr="00570094">
      <w:rPr>
        <w:rFonts w:ascii="Georgia" w:hAnsi="Georgia"/>
        <w:i/>
        <w:color w:val="auto"/>
        <w:sz w:val="20"/>
        <w:szCs w:val="18"/>
      </w:rPr>
      <w:t>Agency of Commerce and</w:t>
    </w:r>
  </w:p>
  <w:p w14:paraId="6D140FF0" w14:textId="6E05FC07" w:rsidR="00440F53" w:rsidRPr="00440F53" w:rsidRDefault="00877B8F" w:rsidP="00440F53">
    <w:pPr>
      <w:pStyle w:val="Header"/>
      <w:ind w:left="-630"/>
      <w:rPr>
        <w:rFonts w:ascii="Georgia" w:hAnsi="Georgia"/>
        <w:b/>
        <w:color w:val="auto"/>
        <w:sz w:val="18"/>
        <w:szCs w:val="18"/>
      </w:rPr>
    </w:pPr>
    <w:r w:rsidRPr="00570094">
      <w:rPr>
        <w:rFonts w:ascii="Georgia" w:hAnsi="Georgia"/>
        <w:b/>
        <w:color w:val="auto"/>
        <w:sz w:val="20"/>
        <w:szCs w:val="18"/>
      </w:rPr>
      <w:t>Department of Housing and Community Development</w:t>
    </w:r>
    <w:r w:rsidRPr="00570094">
      <w:rPr>
        <w:rFonts w:ascii="Georgia" w:hAnsi="Georgia"/>
        <w:b/>
        <w:color w:val="auto"/>
        <w:sz w:val="18"/>
        <w:szCs w:val="18"/>
      </w:rPr>
      <w:tab/>
      <w:t xml:space="preserve">               </w:t>
    </w:r>
    <w:r w:rsidRPr="00570094">
      <w:rPr>
        <w:rFonts w:ascii="Georgia" w:hAnsi="Georgia"/>
        <w:i/>
        <w:color w:val="auto"/>
        <w:sz w:val="20"/>
        <w:szCs w:val="18"/>
      </w:rPr>
      <w:t>Community Development</w:t>
    </w:r>
  </w:p>
  <w:p w14:paraId="703C1454" w14:textId="77777777" w:rsidR="00877B8F" w:rsidRPr="00570094" w:rsidRDefault="00877B8F" w:rsidP="00877B8F">
    <w:pPr>
      <w:pStyle w:val="Header"/>
      <w:ind w:left="-630"/>
      <w:rPr>
        <w:rFonts w:ascii="Georgia" w:hAnsi="Georgia"/>
        <w:color w:val="auto"/>
        <w:sz w:val="20"/>
        <w:szCs w:val="18"/>
      </w:rPr>
    </w:pPr>
    <w:r w:rsidRPr="00570094">
      <w:rPr>
        <w:rFonts w:ascii="Georgia" w:hAnsi="Georgia"/>
        <w:color w:val="auto"/>
        <w:sz w:val="20"/>
        <w:szCs w:val="18"/>
      </w:rPr>
      <w:t>Deane C. Davis Building – 6</w:t>
    </w:r>
    <w:r w:rsidRPr="00570094">
      <w:rPr>
        <w:rFonts w:ascii="Georgia" w:hAnsi="Georgia"/>
        <w:color w:val="auto"/>
        <w:sz w:val="20"/>
        <w:szCs w:val="18"/>
        <w:vertAlign w:val="superscript"/>
      </w:rPr>
      <w:t>th</w:t>
    </w:r>
    <w:r w:rsidRPr="00570094">
      <w:rPr>
        <w:rFonts w:ascii="Georgia" w:hAnsi="Georgia"/>
        <w:color w:val="auto"/>
        <w:sz w:val="20"/>
        <w:szCs w:val="18"/>
      </w:rPr>
      <w:t xml:space="preserve"> Floor    </w:t>
    </w:r>
    <w:proofErr w:type="gramStart"/>
    <w:r w:rsidRPr="00570094">
      <w:rPr>
        <w:rFonts w:ascii="Georgia" w:hAnsi="Georgia"/>
        <w:color w:val="auto"/>
        <w:sz w:val="20"/>
        <w:szCs w:val="18"/>
      </w:rPr>
      <w:t xml:space="preserve">   </w:t>
    </w:r>
    <w:r w:rsidRPr="00570094">
      <w:rPr>
        <w:rFonts w:ascii="Georgia" w:hAnsi="Georgia"/>
        <w:color w:val="auto"/>
        <w:sz w:val="20"/>
        <w:szCs w:val="13"/>
      </w:rPr>
      <w:t>[phone]</w:t>
    </w:r>
    <w:r w:rsidRPr="00570094">
      <w:rPr>
        <w:rFonts w:ascii="Georgia" w:hAnsi="Georgia"/>
        <w:color w:val="auto"/>
        <w:sz w:val="20"/>
        <w:szCs w:val="18"/>
      </w:rPr>
      <w:t xml:space="preserve">   </w:t>
    </w:r>
    <w:proofErr w:type="gramEnd"/>
    <w:r w:rsidRPr="00570094">
      <w:rPr>
        <w:rFonts w:ascii="Georgia" w:hAnsi="Georgia"/>
        <w:color w:val="auto"/>
        <w:sz w:val="20"/>
        <w:szCs w:val="18"/>
      </w:rPr>
      <w:t xml:space="preserve"> 802-828-3211   </w:t>
    </w:r>
  </w:p>
  <w:p w14:paraId="4BE4CCDB" w14:textId="77777777" w:rsidR="00877B8F" w:rsidRPr="00570094" w:rsidRDefault="00877B8F" w:rsidP="00877B8F">
    <w:pPr>
      <w:pStyle w:val="Header"/>
      <w:ind w:left="-630"/>
      <w:rPr>
        <w:rFonts w:ascii="Georgia" w:hAnsi="Georgia"/>
        <w:color w:val="auto"/>
        <w:sz w:val="20"/>
        <w:szCs w:val="18"/>
      </w:rPr>
    </w:pPr>
    <w:r w:rsidRPr="00570094">
      <w:rPr>
        <w:rFonts w:ascii="Georgia" w:hAnsi="Georgia"/>
        <w:color w:val="auto"/>
        <w:sz w:val="20"/>
        <w:szCs w:val="18"/>
      </w:rPr>
      <w:t>One National Life Drive</w:t>
    </w:r>
  </w:p>
  <w:p w14:paraId="2393CE98" w14:textId="77777777" w:rsidR="00877B8F" w:rsidRPr="00570094" w:rsidRDefault="00877B8F" w:rsidP="00877B8F">
    <w:pPr>
      <w:pStyle w:val="Header"/>
      <w:ind w:left="-630"/>
      <w:rPr>
        <w:rFonts w:ascii="Georgia" w:hAnsi="Georgia"/>
        <w:color w:val="auto"/>
        <w:sz w:val="20"/>
        <w:szCs w:val="18"/>
      </w:rPr>
    </w:pPr>
    <w:r w:rsidRPr="00570094">
      <w:rPr>
        <w:rFonts w:ascii="Georgia" w:hAnsi="Georgia"/>
        <w:color w:val="auto"/>
        <w:sz w:val="20"/>
        <w:szCs w:val="18"/>
      </w:rPr>
      <w:t xml:space="preserve">Montpelier, VT  05620-0501                                  </w:t>
    </w:r>
  </w:p>
  <w:p w14:paraId="56CF5366" w14:textId="77777777" w:rsidR="006935EC" w:rsidRPr="005A06BE" w:rsidRDefault="006935EC">
    <w:pPr>
      <w:pStyle w:val="Header"/>
      <w:rPr>
        <w:color w:val="auto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dJ8B6zMGgxaT/" int2:id="iEes2CcD">
      <int2:state int2:value="Rejected" int2:type="spell"/>
    </int2:textHash>
    <int2:bookmark int2:bookmarkName="_Int_Y0nJQV50" int2:invalidationBookmarkName="" int2:hashCode="nCykSqm0xs0gIQ" int2:id="Btu8bzw8">
      <int2:state int2:value="Rejected" int2:type="gram"/>
    </int2:bookmark>
    <int2:bookmark int2:bookmarkName="_Int_kU2aprpL" int2:invalidationBookmarkName="" int2:hashCode="k+8N2CcQNoH87k" int2:id="odTKpJKR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F4CC"/>
    <w:multiLevelType w:val="hybridMultilevel"/>
    <w:tmpl w:val="503EA982"/>
    <w:lvl w:ilvl="0" w:tplc="8FE4B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02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5E8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8A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EF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E7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60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A6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E5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9D2B"/>
    <w:multiLevelType w:val="hybridMultilevel"/>
    <w:tmpl w:val="28CC9CDC"/>
    <w:lvl w:ilvl="0" w:tplc="297CF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AD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A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8E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0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AF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44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C7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07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5974"/>
    <w:multiLevelType w:val="hybridMultilevel"/>
    <w:tmpl w:val="CBFACFD6"/>
    <w:lvl w:ilvl="0" w:tplc="C0F64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A1655"/>
    <w:multiLevelType w:val="hybridMultilevel"/>
    <w:tmpl w:val="A5F66E62"/>
    <w:lvl w:ilvl="0" w:tplc="42401CB2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88212">
    <w:abstractNumId w:val="0"/>
  </w:num>
  <w:num w:numId="2" w16cid:durableId="1958439014">
    <w:abstractNumId w:val="1"/>
  </w:num>
  <w:num w:numId="3" w16cid:durableId="1050149104">
    <w:abstractNumId w:val="3"/>
  </w:num>
  <w:num w:numId="4" w16cid:durableId="171595683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EC"/>
    <w:rsid w:val="00002ADF"/>
    <w:rsid w:val="00005C86"/>
    <w:rsid w:val="00012D87"/>
    <w:rsid w:val="00013D35"/>
    <w:rsid w:val="00016D20"/>
    <w:rsid w:val="000272D5"/>
    <w:rsid w:val="000322F2"/>
    <w:rsid w:val="00052E91"/>
    <w:rsid w:val="00054F63"/>
    <w:rsid w:val="000735AC"/>
    <w:rsid w:val="0007397E"/>
    <w:rsid w:val="00075216"/>
    <w:rsid w:val="00077CEB"/>
    <w:rsid w:val="000850EA"/>
    <w:rsid w:val="000937D5"/>
    <w:rsid w:val="00093BCE"/>
    <w:rsid w:val="00097C94"/>
    <w:rsid w:val="000B7A8E"/>
    <w:rsid w:val="000C159C"/>
    <w:rsid w:val="000C240C"/>
    <w:rsid w:val="000C281D"/>
    <w:rsid w:val="000D1214"/>
    <w:rsid w:val="000E188A"/>
    <w:rsid w:val="001001D1"/>
    <w:rsid w:val="001002B0"/>
    <w:rsid w:val="00102623"/>
    <w:rsid w:val="00121D90"/>
    <w:rsid w:val="001232C3"/>
    <w:rsid w:val="00124715"/>
    <w:rsid w:val="00125D78"/>
    <w:rsid w:val="00134030"/>
    <w:rsid w:val="001347A1"/>
    <w:rsid w:val="00135CDF"/>
    <w:rsid w:val="0015222C"/>
    <w:rsid w:val="00156211"/>
    <w:rsid w:val="001615D9"/>
    <w:rsid w:val="00166179"/>
    <w:rsid w:val="00166509"/>
    <w:rsid w:val="0016731F"/>
    <w:rsid w:val="001678AF"/>
    <w:rsid w:val="00180E6A"/>
    <w:rsid w:val="00184E50"/>
    <w:rsid w:val="00185EB7"/>
    <w:rsid w:val="00186669"/>
    <w:rsid w:val="00186CE0"/>
    <w:rsid w:val="001918F6"/>
    <w:rsid w:val="00191B6E"/>
    <w:rsid w:val="001A10B6"/>
    <w:rsid w:val="001A5748"/>
    <w:rsid w:val="001B1076"/>
    <w:rsid w:val="001B6A8B"/>
    <w:rsid w:val="001C18B9"/>
    <w:rsid w:val="001C4D24"/>
    <w:rsid w:val="001C5FCC"/>
    <w:rsid w:val="001D5D12"/>
    <w:rsid w:val="001E1466"/>
    <w:rsid w:val="001E19CB"/>
    <w:rsid w:val="001E1B81"/>
    <w:rsid w:val="001E3613"/>
    <w:rsid w:val="001E390C"/>
    <w:rsid w:val="001E4BEE"/>
    <w:rsid w:val="001F3084"/>
    <w:rsid w:val="001F51AF"/>
    <w:rsid w:val="00202D37"/>
    <w:rsid w:val="002033D1"/>
    <w:rsid w:val="002102D0"/>
    <w:rsid w:val="00214C2C"/>
    <w:rsid w:val="0022069C"/>
    <w:rsid w:val="00221E54"/>
    <w:rsid w:val="002304CC"/>
    <w:rsid w:val="002419C3"/>
    <w:rsid w:val="002479F9"/>
    <w:rsid w:val="00247E30"/>
    <w:rsid w:val="00250A74"/>
    <w:rsid w:val="00253A83"/>
    <w:rsid w:val="00255C02"/>
    <w:rsid w:val="002560AE"/>
    <w:rsid w:val="0026042A"/>
    <w:rsid w:val="002636FB"/>
    <w:rsid w:val="0027706F"/>
    <w:rsid w:val="0028555F"/>
    <w:rsid w:val="00286762"/>
    <w:rsid w:val="00286D17"/>
    <w:rsid w:val="002A0BBC"/>
    <w:rsid w:val="002A1B55"/>
    <w:rsid w:val="002A2E42"/>
    <w:rsid w:val="002B1A60"/>
    <w:rsid w:val="002B76DC"/>
    <w:rsid w:val="002C12BE"/>
    <w:rsid w:val="002C1720"/>
    <w:rsid w:val="002C4379"/>
    <w:rsid w:val="002D417B"/>
    <w:rsid w:val="002D5F05"/>
    <w:rsid w:val="002D7829"/>
    <w:rsid w:val="002F0431"/>
    <w:rsid w:val="002F09E4"/>
    <w:rsid w:val="002F0C03"/>
    <w:rsid w:val="002F2845"/>
    <w:rsid w:val="002F34C3"/>
    <w:rsid w:val="002F3B70"/>
    <w:rsid w:val="002F3E1E"/>
    <w:rsid w:val="002F6180"/>
    <w:rsid w:val="003068E1"/>
    <w:rsid w:val="00311397"/>
    <w:rsid w:val="00320798"/>
    <w:rsid w:val="00340CC9"/>
    <w:rsid w:val="00343DB2"/>
    <w:rsid w:val="003464F5"/>
    <w:rsid w:val="00347093"/>
    <w:rsid w:val="00347A01"/>
    <w:rsid w:val="00350D57"/>
    <w:rsid w:val="003611FB"/>
    <w:rsid w:val="0036152C"/>
    <w:rsid w:val="00361808"/>
    <w:rsid w:val="003677D9"/>
    <w:rsid w:val="00383A80"/>
    <w:rsid w:val="00383D26"/>
    <w:rsid w:val="003876FC"/>
    <w:rsid w:val="00390DCC"/>
    <w:rsid w:val="00395E9F"/>
    <w:rsid w:val="003A2F50"/>
    <w:rsid w:val="003B7CE1"/>
    <w:rsid w:val="003C062F"/>
    <w:rsid w:val="003C2BB8"/>
    <w:rsid w:val="003D09B9"/>
    <w:rsid w:val="003F0C8E"/>
    <w:rsid w:val="0040395A"/>
    <w:rsid w:val="0040630D"/>
    <w:rsid w:val="0040731A"/>
    <w:rsid w:val="00411FFE"/>
    <w:rsid w:val="00416782"/>
    <w:rsid w:val="004250AF"/>
    <w:rsid w:val="004279F7"/>
    <w:rsid w:val="00433325"/>
    <w:rsid w:val="00439E0E"/>
    <w:rsid w:val="00440F53"/>
    <w:rsid w:val="00441726"/>
    <w:rsid w:val="00446756"/>
    <w:rsid w:val="00451C47"/>
    <w:rsid w:val="00457653"/>
    <w:rsid w:val="00462B64"/>
    <w:rsid w:val="0046653F"/>
    <w:rsid w:val="0047622D"/>
    <w:rsid w:val="00477896"/>
    <w:rsid w:val="004802D6"/>
    <w:rsid w:val="0048068B"/>
    <w:rsid w:val="00484CBE"/>
    <w:rsid w:val="00485E4E"/>
    <w:rsid w:val="00495310"/>
    <w:rsid w:val="004969FD"/>
    <w:rsid w:val="004A0E71"/>
    <w:rsid w:val="004C3E66"/>
    <w:rsid w:val="004D4936"/>
    <w:rsid w:val="004D7AE1"/>
    <w:rsid w:val="004F48C7"/>
    <w:rsid w:val="004F523A"/>
    <w:rsid w:val="005008EA"/>
    <w:rsid w:val="0050575E"/>
    <w:rsid w:val="00530A0D"/>
    <w:rsid w:val="0053373E"/>
    <w:rsid w:val="00533E3C"/>
    <w:rsid w:val="005358DE"/>
    <w:rsid w:val="00535B84"/>
    <w:rsid w:val="005362F9"/>
    <w:rsid w:val="00536C2A"/>
    <w:rsid w:val="00550B6C"/>
    <w:rsid w:val="0055B8BD"/>
    <w:rsid w:val="0056137A"/>
    <w:rsid w:val="0056704E"/>
    <w:rsid w:val="00570094"/>
    <w:rsid w:val="005709A2"/>
    <w:rsid w:val="005748A4"/>
    <w:rsid w:val="005759DF"/>
    <w:rsid w:val="00576825"/>
    <w:rsid w:val="0057F095"/>
    <w:rsid w:val="005829A1"/>
    <w:rsid w:val="00591419"/>
    <w:rsid w:val="00593EEE"/>
    <w:rsid w:val="00594FB0"/>
    <w:rsid w:val="005955B2"/>
    <w:rsid w:val="00595EF0"/>
    <w:rsid w:val="005A06BE"/>
    <w:rsid w:val="005A19FD"/>
    <w:rsid w:val="005A2AD5"/>
    <w:rsid w:val="005C0C25"/>
    <w:rsid w:val="005C1297"/>
    <w:rsid w:val="005C75D4"/>
    <w:rsid w:val="005D1681"/>
    <w:rsid w:val="005D290A"/>
    <w:rsid w:val="005F1691"/>
    <w:rsid w:val="00615FC6"/>
    <w:rsid w:val="006242A6"/>
    <w:rsid w:val="00642322"/>
    <w:rsid w:val="00643AD2"/>
    <w:rsid w:val="00645194"/>
    <w:rsid w:val="006466F3"/>
    <w:rsid w:val="0064689A"/>
    <w:rsid w:val="00652323"/>
    <w:rsid w:val="006524F8"/>
    <w:rsid w:val="00653816"/>
    <w:rsid w:val="006574EC"/>
    <w:rsid w:val="00661809"/>
    <w:rsid w:val="00664896"/>
    <w:rsid w:val="00665CBE"/>
    <w:rsid w:val="006726CE"/>
    <w:rsid w:val="00682D1A"/>
    <w:rsid w:val="00690EAC"/>
    <w:rsid w:val="006935EC"/>
    <w:rsid w:val="00695279"/>
    <w:rsid w:val="006974E6"/>
    <w:rsid w:val="00697552"/>
    <w:rsid w:val="006A40AE"/>
    <w:rsid w:val="006B0974"/>
    <w:rsid w:val="006B568D"/>
    <w:rsid w:val="006C0DC9"/>
    <w:rsid w:val="006C1708"/>
    <w:rsid w:val="006D1865"/>
    <w:rsid w:val="006D6321"/>
    <w:rsid w:val="006E0A2A"/>
    <w:rsid w:val="006E1908"/>
    <w:rsid w:val="007143D0"/>
    <w:rsid w:val="00716B64"/>
    <w:rsid w:val="007233E5"/>
    <w:rsid w:val="00725BF4"/>
    <w:rsid w:val="0073579F"/>
    <w:rsid w:val="00737FF7"/>
    <w:rsid w:val="00741635"/>
    <w:rsid w:val="00754A24"/>
    <w:rsid w:val="007617B7"/>
    <w:rsid w:val="007636E7"/>
    <w:rsid w:val="007637F9"/>
    <w:rsid w:val="007659EB"/>
    <w:rsid w:val="00773A51"/>
    <w:rsid w:val="00777640"/>
    <w:rsid w:val="007849AA"/>
    <w:rsid w:val="00784CCF"/>
    <w:rsid w:val="00790F24"/>
    <w:rsid w:val="0079175F"/>
    <w:rsid w:val="007A141D"/>
    <w:rsid w:val="007A4213"/>
    <w:rsid w:val="007A5586"/>
    <w:rsid w:val="007D0C1A"/>
    <w:rsid w:val="007E4AFD"/>
    <w:rsid w:val="007E5BD4"/>
    <w:rsid w:val="008001A9"/>
    <w:rsid w:val="00804EE7"/>
    <w:rsid w:val="00815302"/>
    <w:rsid w:val="00816753"/>
    <w:rsid w:val="00821EA5"/>
    <w:rsid w:val="00823684"/>
    <w:rsid w:val="00845096"/>
    <w:rsid w:val="008458A7"/>
    <w:rsid w:val="00851A58"/>
    <w:rsid w:val="0085429E"/>
    <w:rsid w:val="00855FCE"/>
    <w:rsid w:val="00856C33"/>
    <w:rsid w:val="00857922"/>
    <w:rsid w:val="00860AFA"/>
    <w:rsid w:val="00860C7D"/>
    <w:rsid w:val="00867DC0"/>
    <w:rsid w:val="008729B8"/>
    <w:rsid w:val="00872A52"/>
    <w:rsid w:val="0087467E"/>
    <w:rsid w:val="00875133"/>
    <w:rsid w:val="00877B17"/>
    <w:rsid w:val="00877B8F"/>
    <w:rsid w:val="00880826"/>
    <w:rsid w:val="00886EB8"/>
    <w:rsid w:val="0089614C"/>
    <w:rsid w:val="008A2D04"/>
    <w:rsid w:val="008A42CF"/>
    <w:rsid w:val="008A69CD"/>
    <w:rsid w:val="008B2994"/>
    <w:rsid w:val="008B3D70"/>
    <w:rsid w:val="008C06AA"/>
    <w:rsid w:val="008C3508"/>
    <w:rsid w:val="008E49BF"/>
    <w:rsid w:val="008F015D"/>
    <w:rsid w:val="008F5ADE"/>
    <w:rsid w:val="00904C9F"/>
    <w:rsid w:val="00913686"/>
    <w:rsid w:val="00917A3A"/>
    <w:rsid w:val="00926C91"/>
    <w:rsid w:val="0093025C"/>
    <w:rsid w:val="0093571B"/>
    <w:rsid w:val="00947097"/>
    <w:rsid w:val="009479F6"/>
    <w:rsid w:val="00951ADB"/>
    <w:rsid w:val="00952621"/>
    <w:rsid w:val="009529DE"/>
    <w:rsid w:val="00957C9B"/>
    <w:rsid w:val="0097117C"/>
    <w:rsid w:val="0097131E"/>
    <w:rsid w:val="0098210B"/>
    <w:rsid w:val="009B629D"/>
    <w:rsid w:val="009C18DD"/>
    <w:rsid w:val="009C341F"/>
    <w:rsid w:val="009D0B10"/>
    <w:rsid w:val="009D1C41"/>
    <w:rsid w:val="009D3988"/>
    <w:rsid w:val="009D4F67"/>
    <w:rsid w:val="009E03E5"/>
    <w:rsid w:val="009E14F9"/>
    <w:rsid w:val="009E271C"/>
    <w:rsid w:val="009F7189"/>
    <w:rsid w:val="009F7A20"/>
    <w:rsid w:val="009F7CC3"/>
    <w:rsid w:val="00A0075E"/>
    <w:rsid w:val="00A05256"/>
    <w:rsid w:val="00A10084"/>
    <w:rsid w:val="00A12625"/>
    <w:rsid w:val="00A141FA"/>
    <w:rsid w:val="00A153B6"/>
    <w:rsid w:val="00A16492"/>
    <w:rsid w:val="00A23A9B"/>
    <w:rsid w:val="00A23DD7"/>
    <w:rsid w:val="00A246D3"/>
    <w:rsid w:val="00A319ED"/>
    <w:rsid w:val="00A36084"/>
    <w:rsid w:val="00A46DDA"/>
    <w:rsid w:val="00A53624"/>
    <w:rsid w:val="00A662A3"/>
    <w:rsid w:val="00A66586"/>
    <w:rsid w:val="00A717F9"/>
    <w:rsid w:val="00A740B7"/>
    <w:rsid w:val="00A74D13"/>
    <w:rsid w:val="00A77307"/>
    <w:rsid w:val="00A845F3"/>
    <w:rsid w:val="00AB7097"/>
    <w:rsid w:val="00AC379A"/>
    <w:rsid w:val="00AC773B"/>
    <w:rsid w:val="00AD01B1"/>
    <w:rsid w:val="00AD06FF"/>
    <w:rsid w:val="00AD1F52"/>
    <w:rsid w:val="00AD39A6"/>
    <w:rsid w:val="00AE2208"/>
    <w:rsid w:val="00AF0C09"/>
    <w:rsid w:val="00AF55F5"/>
    <w:rsid w:val="00B01681"/>
    <w:rsid w:val="00B01D49"/>
    <w:rsid w:val="00B06EFD"/>
    <w:rsid w:val="00B07EEA"/>
    <w:rsid w:val="00B11384"/>
    <w:rsid w:val="00B124AE"/>
    <w:rsid w:val="00B161C6"/>
    <w:rsid w:val="00B16210"/>
    <w:rsid w:val="00B21F34"/>
    <w:rsid w:val="00B31B40"/>
    <w:rsid w:val="00B32C4A"/>
    <w:rsid w:val="00B3419D"/>
    <w:rsid w:val="00B34E17"/>
    <w:rsid w:val="00B355F4"/>
    <w:rsid w:val="00B37186"/>
    <w:rsid w:val="00B37446"/>
    <w:rsid w:val="00B4164E"/>
    <w:rsid w:val="00B443DF"/>
    <w:rsid w:val="00B50083"/>
    <w:rsid w:val="00B519E6"/>
    <w:rsid w:val="00B83909"/>
    <w:rsid w:val="00B84949"/>
    <w:rsid w:val="00B9791F"/>
    <w:rsid w:val="00BA0962"/>
    <w:rsid w:val="00BB0055"/>
    <w:rsid w:val="00BB5CC8"/>
    <w:rsid w:val="00BB6E02"/>
    <w:rsid w:val="00BB6E46"/>
    <w:rsid w:val="00BD22C1"/>
    <w:rsid w:val="00BD2797"/>
    <w:rsid w:val="00BD28EF"/>
    <w:rsid w:val="00BD58E8"/>
    <w:rsid w:val="00BD734F"/>
    <w:rsid w:val="00BE2BCA"/>
    <w:rsid w:val="00BE3650"/>
    <w:rsid w:val="00BE5F7F"/>
    <w:rsid w:val="00BF1F6B"/>
    <w:rsid w:val="00C123F8"/>
    <w:rsid w:val="00C36080"/>
    <w:rsid w:val="00C52452"/>
    <w:rsid w:val="00C54CA8"/>
    <w:rsid w:val="00C56857"/>
    <w:rsid w:val="00C600A8"/>
    <w:rsid w:val="00C63F73"/>
    <w:rsid w:val="00C6653E"/>
    <w:rsid w:val="00C71514"/>
    <w:rsid w:val="00C715A0"/>
    <w:rsid w:val="00C93EE9"/>
    <w:rsid w:val="00C942CC"/>
    <w:rsid w:val="00C965FC"/>
    <w:rsid w:val="00CB3E44"/>
    <w:rsid w:val="00CB577D"/>
    <w:rsid w:val="00CC59EF"/>
    <w:rsid w:val="00CC6566"/>
    <w:rsid w:val="00CD1D86"/>
    <w:rsid w:val="00CD1E4E"/>
    <w:rsid w:val="00CD2F5C"/>
    <w:rsid w:val="00CD61B8"/>
    <w:rsid w:val="00CE01AD"/>
    <w:rsid w:val="00CF32DA"/>
    <w:rsid w:val="00CF41DA"/>
    <w:rsid w:val="00D114A7"/>
    <w:rsid w:val="00D20DC9"/>
    <w:rsid w:val="00D21276"/>
    <w:rsid w:val="00D2349F"/>
    <w:rsid w:val="00D254F3"/>
    <w:rsid w:val="00D26DAB"/>
    <w:rsid w:val="00D374BF"/>
    <w:rsid w:val="00D40E27"/>
    <w:rsid w:val="00D43AEA"/>
    <w:rsid w:val="00D45FF5"/>
    <w:rsid w:val="00D56BDC"/>
    <w:rsid w:val="00D602A3"/>
    <w:rsid w:val="00D66C0E"/>
    <w:rsid w:val="00D71E9E"/>
    <w:rsid w:val="00D774B8"/>
    <w:rsid w:val="00D806D2"/>
    <w:rsid w:val="00D82136"/>
    <w:rsid w:val="00D8351D"/>
    <w:rsid w:val="00D91031"/>
    <w:rsid w:val="00D9519F"/>
    <w:rsid w:val="00D96EF5"/>
    <w:rsid w:val="00DA4BC7"/>
    <w:rsid w:val="00DB41F7"/>
    <w:rsid w:val="00DB7CD7"/>
    <w:rsid w:val="00DC0CEF"/>
    <w:rsid w:val="00DC11B5"/>
    <w:rsid w:val="00DC1CC2"/>
    <w:rsid w:val="00DC3468"/>
    <w:rsid w:val="00DC3E86"/>
    <w:rsid w:val="00DD23F6"/>
    <w:rsid w:val="00DD4FC8"/>
    <w:rsid w:val="00DD53F1"/>
    <w:rsid w:val="00DE4307"/>
    <w:rsid w:val="00DF580F"/>
    <w:rsid w:val="00E026DE"/>
    <w:rsid w:val="00E04EFB"/>
    <w:rsid w:val="00E063B7"/>
    <w:rsid w:val="00E068F3"/>
    <w:rsid w:val="00E117A4"/>
    <w:rsid w:val="00E1730F"/>
    <w:rsid w:val="00E17D4A"/>
    <w:rsid w:val="00E27251"/>
    <w:rsid w:val="00E30F6A"/>
    <w:rsid w:val="00E32566"/>
    <w:rsid w:val="00E33A0B"/>
    <w:rsid w:val="00E34FA2"/>
    <w:rsid w:val="00E3619F"/>
    <w:rsid w:val="00E51671"/>
    <w:rsid w:val="00E54185"/>
    <w:rsid w:val="00E567E3"/>
    <w:rsid w:val="00E64213"/>
    <w:rsid w:val="00E65D9C"/>
    <w:rsid w:val="00E6764E"/>
    <w:rsid w:val="00E77397"/>
    <w:rsid w:val="00E8586C"/>
    <w:rsid w:val="00E87E10"/>
    <w:rsid w:val="00EA068B"/>
    <w:rsid w:val="00EA319C"/>
    <w:rsid w:val="00EA609D"/>
    <w:rsid w:val="00EA730B"/>
    <w:rsid w:val="00EB06E0"/>
    <w:rsid w:val="00EB1DAD"/>
    <w:rsid w:val="00EB383C"/>
    <w:rsid w:val="00EB6914"/>
    <w:rsid w:val="00EC0365"/>
    <w:rsid w:val="00EC4401"/>
    <w:rsid w:val="00EC502C"/>
    <w:rsid w:val="00ED1A3A"/>
    <w:rsid w:val="00ED2E10"/>
    <w:rsid w:val="00ED702C"/>
    <w:rsid w:val="00EE122B"/>
    <w:rsid w:val="00EE1B67"/>
    <w:rsid w:val="00EF0DD2"/>
    <w:rsid w:val="00F04544"/>
    <w:rsid w:val="00F048DA"/>
    <w:rsid w:val="00F14C37"/>
    <w:rsid w:val="00F14D35"/>
    <w:rsid w:val="00F21070"/>
    <w:rsid w:val="00F219F3"/>
    <w:rsid w:val="00F3012F"/>
    <w:rsid w:val="00F31077"/>
    <w:rsid w:val="00F47246"/>
    <w:rsid w:val="00F515F0"/>
    <w:rsid w:val="00F54A19"/>
    <w:rsid w:val="00F77648"/>
    <w:rsid w:val="00F86E57"/>
    <w:rsid w:val="00F90812"/>
    <w:rsid w:val="00F95D0F"/>
    <w:rsid w:val="00F96004"/>
    <w:rsid w:val="00F973FB"/>
    <w:rsid w:val="00FA0123"/>
    <w:rsid w:val="00FA5E71"/>
    <w:rsid w:val="00FB0F2F"/>
    <w:rsid w:val="00FB2100"/>
    <w:rsid w:val="00FB4A5A"/>
    <w:rsid w:val="00FB6045"/>
    <w:rsid w:val="00FB6968"/>
    <w:rsid w:val="00FB7875"/>
    <w:rsid w:val="00FB7A55"/>
    <w:rsid w:val="00FC1308"/>
    <w:rsid w:val="00FC1C69"/>
    <w:rsid w:val="00FC231E"/>
    <w:rsid w:val="00FF6312"/>
    <w:rsid w:val="00FF6939"/>
    <w:rsid w:val="011C3F36"/>
    <w:rsid w:val="014A02F8"/>
    <w:rsid w:val="01745ACE"/>
    <w:rsid w:val="01AB691D"/>
    <w:rsid w:val="01D78616"/>
    <w:rsid w:val="020259E6"/>
    <w:rsid w:val="0204A06E"/>
    <w:rsid w:val="02887218"/>
    <w:rsid w:val="02A8C58E"/>
    <w:rsid w:val="02AE11F7"/>
    <w:rsid w:val="039111D4"/>
    <w:rsid w:val="03A4EA03"/>
    <w:rsid w:val="03B7E1E3"/>
    <w:rsid w:val="040C8971"/>
    <w:rsid w:val="04314A1F"/>
    <w:rsid w:val="04842629"/>
    <w:rsid w:val="04C17A31"/>
    <w:rsid w:val="050256ED"/>
    <w:rsid w:val="05441D9B"/>
    <w:rsid w:val="054CC84C"/>
    <w:rsid w:val="056DB757"/>
    <w:rsid w:val="0573B3E5"/>
    <w:rsid w:val="0575C984"/>
    <w:rsid w:val="0585CE77"/>
    <w:rsid w:val="05D433FD"/>
    <w:rsid w:val="0600C4C1"/>
    <w:rsid w:val="0607089B"/>
    <w:rsid w:val="06316A1E"/>
    <w:rsid w:val="066AEF78"/>
    <w:rsid w:val="06AB6282"/>
    <w:rsid w:val="06BABC0D"/>
    <w:rsid w:val="06DF8586"/>
    <w:rsid w:val="072B20B0"/>
    <w:rsid w:val="075FBF2C"/>
    <w:rsid w:val="07EBCCB4"/>
    <w:rsid w:val="07ECB4EE"/>
    <w:rsid w:val="07F209F5"/>
    <w:rsid w:val="082CEB9D"/>
    <w:rsid w:val="0845EE31"/>
    <w:rsid w:val="08747F05"/>
    <w:rsid w:val="08B0ACA4"/>
    <w:rsid w:val="08DBA3D2"/>
    <w:rsid w:val="08FC4C52"/>
    <w:rsid w:val="091CDAD7"/>
    <w:rsid w:val="092EE02D"/>
    <w:rsid w:val="09592264"/>
    <w:rsid w:val="09613989"/>
    <w:rsid w:val="0971E2D6"/>
    <w:rsid w:val="097CE1FC"/>
    <w:rsid w:val="09917C37"/>
    <w:rsid w:val="0999960D"/>
    <w:rsid w:val="09FA5F30"/>
    <w:rsid w:val="09FFE006"/>
    <w:rsid w:val="0A020F15"/>
    <w:rsid w:val="0A1E9A18"/>
    <w:rsid w:val="0A7005FB"/>
    <w:rsid w:val="0AB126CA"/>
    <w:rsid w:val="0ADA5F3A"/>
    <w:rsid w:val="0AEB3FF0"/>
    <w:rsid w:val="0AFAC2C6"/>
    <w:rsid w:val="0B098313"/>
    <w:rsid w:val="0B104956"/>
    <w:rsid w:val="0B4021FA"/>
    <w:rsid w:val="0BD2F6CF"/>
    <w:rsid w:val="0BF06CCA"/>
    <w:rsid w:val="0C0A3EAD"/>
    <w:rsid w:val="0C0C231D"/>
    <w:rsid w:val="0C30EEDD"/>
    <w:rsid w:val="0C33E4B0"/>
    <w:rsid w:val="0C4A0963"/>
    <w:rsid w:val="0C66C4D9"/>
    <w:rsid w:val="0C6C071F"/>
    <w:rsid w:val="0C89D2A8"/>
    <w:rsid w:val="0CE83A16"/>
    <w:rsid w:val="0D33E638"/>
    <w:rsid w:val="0D513FC4"/>
    <w:rsid w:val="0D54BA25"/>
    <w:rsid w:val="0D6C7AB8"/>
    <w:rsid w:val="0DA16212"/>
    <w:rsid w:val="0DEC957A"/>
    <w:rsid w:val="0E468224"/>
    <w:rsid w:val="0E4E28D9"/>
    <w:rsid w:val="0E88CD76"/>
    <w:rsid w:val="0EAF111F"/>
    <w:rsid w:val="0EC08210"/>
    <w:rsid w:val="0F187557"/>
    <w:rsid w:val="0F6E4FC4"/>
    <w:rsid w:val="0F82A25C"/>
    <w:rsid w:val="0FBC5CE3"/>
    <w:rsid w:val="10209835"/>
    <w:rsid w:val="10280AF0"/>
    <w:rsid w:val="1052679D"/>
    <w:rsid w:val="106336CF"/>
    <w:rsid w:val="107B4FDF"/>
    <w:rsid w:val="107F7858"/>
    <w:rsid w:val="10B705BF"/>
    <w:rsid w:val="10C17FB6"/>
    <w:rsid w:val="10C866E7"/>
    <w:rsid w:val="10D4EEE3"/>
    <w:rsid w:val="10E12FFF"/>
    <w:rsid w:val="10EB0558"/>
    <w:rsid w:val="11286ADD"/>
    <w:rsid w:val="1131FCBB"/>
    <w:rsid w:val="1210F723"/>
    <w:rsid w:val="12139ECD"/>
    <w:rsid w:val="124A608B"/>
    <w:rsid w:val="127A1529"/>
    <w:rsid w:val="127D47A5"/>
    <w:rsid w:val="129CCB3E"/>
    <w:rsid w:val="13069E45"/>
    <w:rsid w:val="13245FE9"/>
    <w:rsid w:val="13737BA0"/>
    <w:rsid w:val="139F5BB4"/>
    <w:rsid w:val="13E9B70C"/>
    <w:rsid w:val="140E2105"/>
    <w:rsid w:val="142B919A"/>
    <w:rsid w:val="1476E803"/>
    <w:rsid w:val="1489289D"/>
    <w:rsid w:val="1494EC48"/>
    <w:rsid w:val="14A3C6BF"/>
    <w:rsid w:val="14A5AA26"/>
    <w:rsid w:val="14CA4FCB"/>
    <w:rsid w:val="14F9430D"/>
    <w:rsid w:val="157C4BB8"/>
    <w:rsid w:val="15E8EFE5"/>
    <w:rsid w:val="16414A7E"/>
    <w:rsid w:val="1666E7E5"/>
    <w:rsid w:val="16BF5918"/>
    <w:rsid w:val="16DB91F3"/>
    <w:rsid w:val="16DF4844"/>
    <w:rsid w:val="1738C05F"/>
    <w:rsid w:val="1771D3A4"/>
    <w:rsid w:val="1794723E"/>
    <w:rsid w:val="179F6E4C"/>
    <w:rsid w:val="17B7A171"/>
    <w:rsid w:val="17BEEB72"/>
    <w:rsid w:val="180312C2"/>
    <w:rsid w:val="180F13F1"/>
    <w:rsid w:val="1847F0AF"/>
    <w:rsid w:val="18AF5533"/>
    <w:rsid w:val="18DF0704"/>
    <w:rsid w:val="18FBEFEA"/>
    <w:rsid w:val="19358920"/>
    <w:rsid w:val="1987E965"/>
    <w:rsid w:val="198AD59A"/>
    <w:rsid w:val="19D03048"/>
    <w:rsid w:val="19E1A7FD"/>
    <w:rsid w:val="1A4A71FB"/>
    <w:rsid w:val="1A5CE9A4"/>
    <w:rsid w:val="1A62DE52"/>
    <w:rsid w:val="1A72BCBB"/>
    <w:rsid w:val="1A9D25B1"/>
    <w:rsid w:val="1B1D921C"/>
    <w:rsid w:val="1B33A364"/>
    <w:rsid w:val="1B43EFD5"/>
    <w:rsid w:val="1B4D8B6F"/>
    <w:rsid w:val="1B5812F5"/>
    <w:rsid w:val="1BB4ECD6"/>
    <w:rsid w:val="1BDC5446"/>
    <w:rsid w:val="1BF559B7"/>
    <w:rsid w:val="1BF5F389"/>
    <w:rsid w:val="1CB8ED30"/>
    <w:rsid w:val="1CBC9249"/>
    <w:rsid w:val="1CE4D0C8"/>
    <w:rsid w:val="1D0230D5"/>
    <w:rsid w:val="1D0A018F"/>
    <w:rsid w:val="1D0B48A6"/>
    <w:rsid w:val="1D2D5DDA"/>
    <w:rsid w:val="1D7848FB"/>
    <w:rsid w:val="1D9782A0"/>
    <w:rsid w:val="1DAE62EA"/>
    <w:rsid w:val="1DEC8193"/>
    <w:rsid w:val="1E09443B"/>
    <w:rsid w:val="1E1779A4"/>
    <w:rsid w:val="1E2733D0"/>
    <w:rsid w:val="1E29DB8B"/>
    <w:rsid w:val="1E4B320D"/>
    <w:rsid w:val="1E58087D"/>
    <w:rsid w:val="1E971439"/>
    <w:rsid w:val="1EF104E2"/>
    <w:rsid w:val="1F284AE9"/>
    <w:rsid w:val="1F3559FE"/>
    <w:rsid w:val="1F668E25"/>
    <w:rsid w:val="1FD876C1"/>
    <w:rsid w:val="2002F101"/>
    <w:rsid w:val="200D032D"/>
    <w:rsid w:val="201E68AE"/>
    <w:rsid w:val="20480DEA"/>
    <w:rsid w:val="20556D0E"/>
    <w:rsid w:val="207EC92C"/>
    <w:rsid w:val="20F0DF8E"/>
    <w:rsid w:val="213FBDE7"/>
    <w:rsid w:val="217C1AB3"/>
    <w:rsid w:val="21891142"/>
    <w:rsid w:val="223174E1"/>
    <w:rsid w:val="22368E19"/>
    <w:rsid w:val="22CE22DC"/>
    <w:rsid w:val="22DE7A63"/>
    <w:rsid w:val="231F28A3"/>
    <w:rsid w:val="23652C28"/>
    <w:rsid w:val="239A00D5"/>
    <w:rsid w:val="23A7839E"/>
    <w:rsid w:val="24217A2A"/>
    <w:rsid w:val="24263BB9"/>
    <w:rsid w:val="24480B4D"/>
    <w:rsid w:val="245DAD1A"/>
    <w:rsid w:val="24DADB20"/>
    <w:rsid w:val="24F2DDC3"/>
    <w:rsid w:val="256D5052"/>
    <w:rsid w:val="257BB8CC"/>
    <w:rsid w:val="2605F92D"/>
    <w:rsid w:val="2606DD98"/>
    <w:rsid w:val="263CF991"/>
    <w:rsid w:val="264EF0E2"/>
    <w:rsid w:val="26586905"/>
    <w:rsid w:val="265DEB52"/>
    <w:rsid w:val="26A26B40"/>
    <w:rsid w:val="2713C562"/>
    <w:rsid w:val="27146642"/>
    <w:rsid w:val="2719D4C3"/>
    <w:rsid w:val="273E3DB2"/>
    <w:rsid w:val="277082FA"/>
    <w:rsid w:val="2779CA32"/>
    <w:rsid w:val="27B49070"/>
    <w:rsid w:val="27D615FE"/>
    <w:rsid w:val="27FAD758"/>
    <w:rsid w:val="283D81C3"/>
    <w:rsid w:val="283DC514"/>
    <w:rsid w:val="285AB45B"/>
    <w:rsid w:val="288F4CFE"/>
    <w:rsid w:val="289DE7CA"/>
    <w:rsid w:val="28AB4EFE"/>
    <w:rsid w:val="290B428A"/>
    <w:rsid w:val="2978B41C"/>
    <w:rsid w:val="2A14E9EF"/>
    <w:rsid w:val="2A4B44DC"/>
    <w:rsid w:val="2A4E38B4"/>
    <w:rsid w:val="2A51AFB3"/>
    <w:rsid w:val="2A6C372E"/>
    <w:rsid w:val="2B1BE587"/>
    <w:rsid w:val="2B547BDB"/>
    <w:rsid w:val="2BA230AA"/>
    <w:rsid w:val="2BABC257"/>
    <w:rsid w:val="2BBEA3DF"/>
    <w:rsid w:val="2BD0EADA"/>
    <w:rsid w:val="2C152061"/>
    <w:rsid w:val="2C44FA49"/>
    <w:rsid w:val="2C9E8720"/>
    <w:rsid w:val="2CB22B93"/>
    <w:rsid w:val="2CC8A964"/>
    <w:rsid w:val="2D22286E"/>
    <w:rsid w:val="2D2F3360"/>
    <w:rsid w:val="2D3BBFAA"/>
    <w:rsid w:val="2D3F04C6"/>
    <w:rsid w:val="2D9E3747"/>
    <w:rsid w:val="2DADD080"/>
    <w:rsid w:val="2DF3BA89"/>
    <w:rsid w:val="2E679D00"/>
    <w:rsid w:val="2EA03770"/>
    <w:rsid w:val="2EACEC6F"/>
    <w:rsid w:val="2EB80B94"/>
    <w:rsid w:val="2EED51EB"/>
    <w:rsid w:val="2EFFD02A"/>
    <w:rsid w:val="2F2BE538"/>
    <w:rsid w:val="2F519A88"/>
    <w:rsid w:val="2F52AF25"/>
    <w:rsid w:val="2F580D90"/>
    <w:rsid w:val="2F75C64C"/>
    <w:rsid w:val="2F9E439C"/>
    <w:rsid w:val="2FB72CFC"/>
    <w:rsid w:val="2FDEC1AB"/>
    <w:rsid w:val="2FF0FEEA"/>
    <w:rsid w:val="3001A1AC"/>
    <w:rsid w:val="301AE02B"/>
    <w:rsid w:val="30319145"/>
    <w:rsid w:val="30420DA5"/>
    <w:rsid w:val="3048C154"/>
    <w:rsid w:val="3070FDFF"/>
    <w:rsid w:val="30766382"/>
    <w:rsid w:val="3078DDD9"/>
    <w:rsid w:val="308D29EB"/>
    <w:rsid w:val="30902CFE"/>
    <w:rsid w:val="309E8536"/>
    <w:rsid w:val="30A558D9"/>
    <w:rsid w:val="312AEA2C"/>
    <w:rsid w:val="313FEA45"/>
    <w:rsid w:val="3150763B"/>
    <w:rsid w:val="31BCEC2C"/>
    <w:rsid w:val="31BF061D"/>
    <w:rsid w:val="31F3C5B8"/>
    <w:rsid w:val="3262877E"/>
    <w:rsid w:val="326C3CDC"/>
    <w:rsid w:val="32B53436"/>
    <w:rsid w:val="32B9F84B"/>
    <w:rsid w:val="32D85701"/>
    <w:rsid w:val="32EC36AC"/>
    <w:rsid w:val="331B9786"/>
    <w:rsid w:val="33A773E2"/>
    <w:rsid w:val="33AF245E"/>
    <w:rsid w:val="33B4EA2F"/>
    <w:rsid w:val="33E0D39A"/>
    <w:rsid w:val="3401B696"/>
    <w:rsid w:val="3432EEC5"/>
    <w:rsid w:val="348FBFC3"/>
    <w:rsid w:val="34B3112C"/>
    <w:rsid w:val="35675DEB"/>
    <w:rsid w:val="35E3547B"/>
    <w:rsid w:val="362AA8BE"/>
    <w:rsid w:val="36679317"/>
    <w:rsid w:val="368175F5"/>
    <w:rsid w:val="36A7070C"/>
    <w:rsid w:val="36AE9B61"/>
    <w:rsid w:val="36DA3DBA"/>
    <w:rsid w:val="37015EA4"/>
    <w:rsid w:val="3711DFA0"/>
    <w:rsid w:val="3717F459"/>
    <w:rsid w:val="3719BCA4"/>
    <w:rsid w:val="375B34DC"/>
    <w:rsid w:val="3763ED6B"/>
    <w:rsid w:val="37A74EC1"/>
    <w:rsid w:val="37F3EE44"/>
    <w:rsid w:val="38650CDF"/>
    <w:rsid w:val="389C18C2"/>
    <w:rsid w:val="38B42090"/>
    <w:rsid w:val="38B6D7EB"/>
    <w:rsid w:val="38EA6921"/>
    <w:rsid w:val="390E7A06"/>
    <w:rsid w:val="393D0D4C"/>
    <w:rsid w:val="397DD184"/>
    <w:rsid w:val="39E15FA0"/>
    <w:rsid w:val="39E73F9E"/>
    <w:rsid w:val="3A1E6243"/>
    <w:rsid w:val="3A234F56"/>
    <w:rsid w:val="3A282AC2"/>
    <w:rsid w:val="3A289EDD"/>
    <w:rsid w:val="3A5B6DDC"/>
    <w:rsid w:val="3A6E96D2"/>
    <w:rsid w:val="3ABDCF0E"/>
    <w:rsid w:val="3B1ED243"/>
    <w:rsid w:val="3B20382B"/>
    <w:rsid w:val="3C4B2D16"/>
    <w:rsid w:val="3C6F4B9F"/>
    <w:rsid w:val="3C6FF93B"/>
    <w:rsid w:val="3CB69E49"/>
    <w:rsid w:val="3D36555E"/>
    <w:rsid w:val="3D53AD3D"/>
    <w:rsid w:val="3D540C1F"/>
    <w:rsid w:val="3D617DA5"/>
    <w:rsid w:val="3D798A36"/>
    <w:rsid w:val="3E2D9F3F"/>
    <w:rsid w:val="3E3F5755"/>
    <w:rsid w:val="3E714FD3"/>
    <w:rsid w:val="3EA1CF68"/>
    <w:rsid w:val="3EA5084F"/>
    <w:rsid w:val="3EDF1F03"/>
    <w:rsid w:val="3F200C3D"/>
    <w:rsid w:val="3F201EBA"/>
    <w:rsid w:val="3F3FE721"/>
    <w:rsid w:val="3F4612CE"/>
    <w:rsid w:val="3F51D105"/>
    <w:rsid w:val="3FB7553C"/>
    <w:rsid w:val="3FE5E79E"/>
    <w:rsid w:val="3FF4D9DE"/>
    <w:rsid w:val="4015BFB1"/>
    <w:rsid w:val="406D3859"/>
    <w:rsid w:val="40753E87"/>
    <w:rsid w:val="408D15AF"/>
    <w:rsid w:val="40ACB665"/>
    <w:rsid w:val="40DFF325"/>
    <w:rsid w:val="4104FAF2"/>
    <w:rsid w:val="4133AD95"/>
    <w:rsid w:val="418A44ED"/>
    <w:rsid w:val="41928C25"/>
    <w:rsid w:val="419E4849"/>
    <w:rsid w:val="41BA5F24"/>
    <w:rsid w:val="41F5F79C"/>
    <w:rsid w:val="42996597"/>
    <w:rsid w:val="42E28D98"/>
    <w:rsid w:val="438521A3"/>
    <w:rsid w:val="43D8A42A"/>
    <w:rsid w:val="43E086F1"/>
    <w:rsid w:val="4404BB25"/>
    <w:rsid w:val="440877E3"/>
    <w:rsid w:val="443DAC1A"/>
    <w:rsid w:val="4442FD3A"/>
    <w:rsid w:val="444CCCB7"/>
    <w:rsid w:val="445F040C"/>
    <w:rsid w:val="446FA650"/>
    <w:rsid w:val="44874F9D"/>
    <w:rsid w:val="44AE0762"/>
    <w:rsid w:val="44EC1DA2"/>
    <w:rsid w:val="4504AE14"/>
    <w:rsid w:val="455D8DD2"/>
    <w:rsid w:val="456B757F"/>
    <w:rsid w:val="4595D125"/>
    <w:rsid w:val="45A561AF"/>
    <w:rsid w:val="45F38193"/>
    <w:rsid w:val="4614BC26"/>
    <w:rsid w:val="46518CF8"/>
    <w:rsid w:val="468F6650"/>
    <w:rsid w:val="469687E7"/>
    <w:rsid w:val="46A60017"/>
    <w:rsid w:val="46BE22D8"/>
    <w:rsid w:val="46DC153D"/>
    <w:rsid w:val="46E11133"/>
    <w:rsid w:val="46ED9D43"/>
    <w:rsid w:val="4716D977"/>
    <w:rsid w:val="475CDFBF"/>
    <w:rsid w:val="4762CCAD"/>
    <w:rsid w:val="476B4344"/>
    <w:rsid w:val="4788BC1B"/>
    <w:rsid w:val="47A95889"/>
    <w:rsid w:val="47CA07F1"/>
    <w:rsid w:val="47E15AF4"/>
    <w:rsid w:val="481F4014"/>
    <w:rsid w:val="482BA2DC"/>
    <w:rsid w:val="48BBBBB7"/>
    <w:rsid w:val="48DA2B72"/>
    <w:rsid w:val="48E3EA87"/>
    <w:rsid w:val="48F86809"/>
    <w:rsid w:val="49080381"/>
    <w:rsid w:val="492E9A7C"/>
    <w:rsid w:val="49344B09"/>
    <w:rsid w:val="493BF10F"/>
    <w:rsid w:val="494FC4FC"/>
    <w:rsid w:val="496EAFF3"/>
    <w:rsid w:val="49C89F67"/>
    <w:rsid w:val="49EE780B"/>
    <w:rsid w:val="49FFF187"/>
    <w:rsid w:val="4A01173B"/>
    <w:rsid w:val="4A1B3150"/>
    <w:rsid w:val="4A2328E9"/>
    <w:rsid w:val="4A68D6A3"/>
    <w:rsid w:val="4AC77948"/>
    <w:rsid w:val="4ACDF069"/>
    <w:rsid w:val="4AF497A8"/>
    <w:rsid w:val="4B0D5256"/>
    <w:rsid w:val="4B4E9BD1"/>
    <w:rsid w:val="4B572D0B"/>
    <w:rsid w:val="4B62A9B2"/>
    <w:rsid w:val="4B6BF1B4"/>
    <w:rsid w:val="4B96EBD0"/>
    <w:rsid w:val="4BD0A35C"/>
    <w:rsid w:val="4C1BD80F"/>
    <w:rsid w:val="4C40E82F"/>
    <w:rsid w:val="4C7557D0"/>
    <w:rsid w:val="4C8D81ED"/>
    <w:rsid w:val="4CC5AFDD"/>
    <w:rsid w:val="4CDED93A"/>
    <w:rsid w:val="4CE54D1F"/>
    <w:rsid w:val="4CED657A"/>
    <w:rsid w:val="4D97CF09"/>
    <w:rsid w:val="4DB5B994"/>
    <w:rsid w:val="4E105107"/>
    <w:rsid w:val="4E45450A"/>
    <w:rsid w:val="4E525422"/>
    <w:rsid w:val="4E92BC68"/>
    <w:rsid w:val="4EC0902B"/>
    <w:rsid w:val="4F0B2A96"/>
    <w:rsid w:val="4F3CFA1B"/>
    <w:rsid w:val="4F6EC607"/>
    <w:rsid w:val="4F7D48FE"/>
    <w:rsid w:val="4F9BAF26"/>
    <w:rsid w:val="4FE35D7C"/>
    <w:rsid w:val="4FE393C4"/>
    <w:rsid w:val="4FFDE2C1"/>
    <w:rsid w:val="5019630D"/>
    <w:rsid w:val="5047A179"/>
    <w:rsid w:val="5094C065"/>
    <w:rsid w:val="50ABB200"/>
    <w:rsid w:val="50D94EBE"/>
    <w:rsid w:val="5145C780"/>
    <w:rsid w:val="515F6D91"/>
    <w:rsid w:val="51663EF2"/>
    <w:rsid w:val="51C1D44D"/>
    <w:rsid w:val="51D0B454"/>
    <w:rsid w:val="51D49DAA"/>
    <w:rsid w:val="51FE295D"/>
    <w:rsid w:val="5203ED6C"/>
    <w:rsid w:val="5223BBE8"/>
    <w:rsid w:val="525B60FE"/>
    <w:rsid w:val="525DCF2C"/>
    <w:rsid w:val="5272AD41"/>
    <w:rsid w:val="52CD4004"/>
    <w:rsid w:val="53540A65"/>
    <w:rsid w:val="538337AE"/>
    <w:rsid w:val="539EC2E4"/>
    <w:rsid w:val="53A54C82"/>
    <w:rsid w:val="53E39C8E"/>
    <w:rsid w:val="53FAAD4C"/>
    <w:rsid w:val="544C6AF5"/>
    <w:rsid w:val="54530314"/>
    <w:rsid w:val="54CD2063"/>
    <w:rsid w:val="54DC3CB0"/>
    <w:rsid w:val="550B5508"/>
    <w:rsid w:val="55876AB3"/>
    <w:rsid w:val="558A71F6"/>
    <w:rsid w:val="55BE5F98"/>
    <w:rsid w:val="55F6D094"/>
    <w:rsid w:val="560AA735"/>
    <w:rsid w:val="561445A6"/>
    <w:rsid w:val="5619DE0D"/>
    <w:rsid w:val="56269FA4"/>
    <w:rsid w:val="56C19507"/>
    <w:rsid w:val="56E2091C"/>
    <w:rsid w:val="5703DA3A"/>
    <w:rsid w:val="570C8214"/>
    <w:rsid w:val="57170F34"/>
    <w:rsid w:val="5757BB6B"/>
    <w:rsid w:val="57A10E2D"/>
    <w:rsid w:val="57B0FFCB"/>
    <w:rsid w:val="57E8714C"/>
    <w:rsid w:val="5818A09F"/>
    <w:rsid w:val="5870F19D"/>
    <w:rsid w:val="5872D855"/>
    <w:rsid w:val="58742BD5"/>
    <w:rsid w:val="5890C077"/>
    <w:rsid w:val="58AEB3E3"/>
    <w:rsid w:val="58D28485"/>
    <w:rsid w:val="593549B5"/>
    <w:rsid w:val="593BC20F"/>
    <w:rsid w:val="5945272D"/>
    <w:rsid w:val="594F75D3"/>
    <w:rsid w:val="5973F574"/>
    <w:rsid w:val="59AB6041"/>
    <w:rsid w:val="5A23CA63"/>
    <w:rsid w:val="5A46717F"/>
    <w:rsid w:val="5A587A36"/>
    <w:rsid w:val="5A64658F"/>
    <w:rsid w:val="5A6BA66D"/>
    <w:rsid w:val="5B57A2C9"/>
    <w:rsid w:val="5B60C818"/>
    <w:rsid w:val="5B665961"/>
    <w:rsid w:val="5B80AFD9"/>
    <w:rsid w:val="5B974676"/>
    <w:rsid w:val="5BC0F2F7"/>
    <w:rsid w:val="5C1E01A1"/>
    <w:rsid w:val="5C6F0EF9"/>
    <w:rsid w:val="5CD59AEC"/>
    <w:rsid w:val="5CF44E0B"/>
    <w:rsid w:val="5D1DF2F4"/>
    <w:rsid w:val="5D46E0B2"/>
    <w:rsid w:val="5D6BA891"/>
    <w:rsid w:val="5DD7DCC6"/>
    <w:rsid w:val="5DE14BEC"/>
    <w:rsid w:val="5DFDD369"/>
    <w:rsid w:val="5E292CEA"/>
    <w:rsid w:val="5E42029C"/>
    <w:rsid w:val="5E612CFC"/>
    <w:rsid w:val="5EF42A87"/>
    <w:rsid w:val="5F096105"/>
    <w:rsid w:val="5F473C34"/>
    <w:rsid w:val="5F55439D"/>
    <w:rsid w:val="5F5ABE09"/>
    <w:rsid w:val="5F81D5D2"/>
    <w:rsid w:val="5FA20482"/>
    <w:rsid w:val="5FB12259"/>
    <w:rsid w:val="5FDB2A46"/>
    <w:rsid w:val="5FECE95B"/>
    <w:rsid w:val="5FF29A5D"/>
    <w:rsid w:val="60122FA3"/>
    <w:rsid w:val="602A480A"/>
    <w:rsid w:val="60A0D428"/>
    <w:rsid w:val="60A48D72"/>
    <w:rsid w:val="60ACBC14"/>
    <w:rsid w:val="60B7FA13"/>
    <w:rsid w:val="6132DF18"/>
    <w:rsid w:val="614EED98"/>
    <w:rsid w:val="61599064"/>
    <w:rsid w:val="6161F2A6"/>
    <w:rsid w:val="61764F16"/>
    <w:rsid w:val="61AB61CE"/>
    <w:rsid w:val="61F513DC"/>
    <w:rsid w:val="62109F2A"/>
    <w:rsid w:val="622B70EA"/>
    <w:rsid w:val="6253B436"/>
    <w:rsid w:val="62A51132"/>
    <w:rsid w:val="62AA9748"/>
    <w:rsid w:val="62B63E3B"/>
    <w:rsid w:val="62CDEDAF"/>
    <w:rsid w:val="63010282"/>
    <w:rsid w:val="630C3210"/>
    <w:rsid w:val="63194A4F"/>
    <w:rsid w:val="634F221E"/>
    <w:rsid w:val="634FC616"/>
    <w:rsid w:val="63812C67"/>
    <w:rsid w:val="639718A2"/>
    <w:rsid w:val="63DEECE8"/>
    <w:rsid w:val="63E25FE0"/>
    <w:rsid w:val="63EB3374"/>
    <w:rsid w:val="6409EE26"/>
    <w:rsid w:val="640AC398"/>
    <w:rsid w:val="64165D53"/>
    <w:rsid w:val="645611CF"/>
    <w:rsid w:val="646A1D50"/>
    <w:rsid w:val="64B97FB4"/>
    <w:rsid w:val="64E97B6D"/>
    <w:rsid w:val="650CC390"/>
    <w:rsid w:val="65501D48"/>
    <w:rsid w:val="65A40D28"/>
    <w:rsid w:val="65DF81D5"/>
    <w:rsid w:val="661D1A2F"/>
    <w:rsid w:val="661E32DD"/>
    <w:rsid w:val="66507D64"/>
    <w:rsid w:val="66527D92"/>
    <w:rsid w:val="6655B28A"/>
    <w:rsid w:val="665FC398"/>
    <w:rsid w:val="66CFCCB6"/>
    <w:rsid w:val="66FE1E27"/>
    <w:rsid w:val="678EDE8A"/>
    <w:rsid w:val="67FC9384"/>
    <w:rsid w:val="6811DC90"/>
    <w:rsid w:val="6890CF6B"/>
    <w:rsid w:val="6890ED2B"/>
    <w:rsid w:val="68D8A02C"/>
    <w:rsid w:val="68DB4EBA"/>
    <w:rsid w:val="68E84207"/>
    <w:rsid w:val="69218DDA"/>
    <w:rsid w:val="694CCF06"/>
    <w:rsid w:val="696EA3C4"/>
    <w:rsid w:val="6A2E0997"/>
    <w:rsid w:val="6A426586"/>
    <w:rsid w:val="6A9697F3"/>
    <w:rsid w:val="6AB3F47B"/>
    <w:rsid w:val="6AD6ABE5"/>
    <w:rsid w:val="6AFB17BB"/>
    <w:rsid w:val="6BE23F19"/>
    <w:rsid w:val="6C389C63"/>
    <w:rsid w:val="6C5B32E0"/>
    <w:rsid w:val="6C891513"/>
    <w:rsid w:val="6C90C954"/>
    <w:rsid w:val="6C9D644E"/>
    <w:rsid w:val="6CECF128"/>
    <w:rsid w:val="6D10BEE4"/>
    <w:rsid w:val="6D9B7D99"/>
    <w:rsid w:val="6DA5BFBF"/>
    <w:rsid w:val="6DC81221"/>
    <w:rsid w:val="6E3CB63D"/>
    <w:rsid w:val="6E44C100"/>
    <w:rsid w:val="6E503F90"/>
    <w:rsid w:val="6E58D399"/>
    <w:rsid w:val="6E674749"/>
    <w:rsid w:val="6E8B49E5"/>
    <w:rsid w:val="6EC3D6EE"/>
    <w:rsid w:val="6F222D0E"/>
    <w:rsid w:val="6F92A23C"/>
    <w:rsid w:val="6FB5A98E"/>
    <w:rsid w:val="6FDDC749"/>
    <w:rsid w:val="6FF72E23"/>
    <w:rsid w:val="701D84F3"/>
    <w:rsid w:val="701FF9C5"/>
    <w:rsid w:val="702F6E64"/>
    <w:rsid w:val="70454562"/>
    <w:rsid w:val="70ABAF29"/>
    <w:rsid w:val="70CA3A94"/>
    <w:rsid w:val="70FD1924"/>
    <w:rsid w:val="71335A34"/>
    <w:rsid w:val="71736AC1"/>
    <w:rsid w:val="718C3CB6"/>
    <w:rsid w:val="719DBAC3"/>
    <w:rsid w:val="71A71EF5"/>
    <w:rsid w:val="71FD5278"/>
    <w:rsid w:val="72241E65"/>
    <w:rsid w:val="722C954E"/>
    <w:rsid w:val="7255F404"/>
    <w:rsid w:val="72700703"/>
    <w:rsid w:val="7286AB6C"/>
    <w:rsid w:val="729E3B51"/>
    <w:rsid w:val="72B2C68F"/>
    <w:rsid w:val="730673F3"/>
    <w:rsid w:val="7376D138"/>
    <w:rsid w:val="737AFE64"/>
    <w:rsid w:val="73CB88D7"/>
    <w:rsid w:val="73D72193"/>
    <w:rsid w:val="740A16B2"/>
    <w:rsid w:val="7461ED45"/>
    <w:rsid w:val="74AFD8CD"/>
    <w:rsid w:val="74EBB159"/>
    <w:rsid w:val="75106195"/>
    <w:rsid w:val="755F6A62"/>
    <w:rsid w:val="75950330"/>
    <w:rsid w:val="759921E2"/>
    <w:rsid w:val="75DD13F7"/>
    <w:rsid w:val="75FE8CF5"/>
    <w:rsid w:val="7623F663"/>
    <w:rsid w:val="763B59B5"/>
    <w:rsid w:val="766D3F08"/>
    <w:rsid w:val="76929A0C"/>
    <w:rsid w:val="769E05DB"/>
    <w:rsid w:val="76B6E572"/>
    <w:rsid w:val="76C511B7"/>
    <w:rsid w:val="76F877AD"/>
    <w:rsid w:val="77148029"/>
    <w:rsid w:val="77510199"/>
    <w:rsid w:val="778993EA"/>
    <w:rsid w:val="77CE08F1"/>
    <w:rsid w:val="7800FCE6"/>
    <w:rsid w:val="780F2FA3"/>
    <w:rsid w:val="78275226"/>
    <w:rsid w:val="785A53BF"/>
    <w:rsid w:val="7876092E"/>
    <w:rsid w:val="78847238"/>
    <w:rsid w:val="78EF14B6"/>
    <w:rsid w:val="7945C7CB"/>
    <w:rsid w:val="797781DA"/>
    <w:rsid w:val="79800DBE"/>
    <w:rsid w:val="79BB1650"/>
    <w:rsid w:val="79E8F1C3"/>
    <w:rsid w:val="79F4FF81"/>
    <w:rsid w:val="7A01A59B"/>
    <w:rsid w:val="7A16C1E0"/>
    <w:rsid w:val="7A272E01"/>
    <w:rsid w:val="7A6F47FD"/>
    <w:rsid w:val="7A6FE2B5"/>
    <w:rsid w:val="7ACCFED2"/>
    <w:rsid w:val="7AECFB0F"/>
    <w:rsid w:val="7B6CA072"/>
    <w:rsid w:val="7B848ACD"/>
    <w:rsid w:val="7BA66B07"/>
    <w:rsid w:val="7BDD3158"/>
    <w:rsid w:val="7BEA31BF"/>
    <w:rsid w:val="7C10503D"/>
    <w:rsid w:val="7C4C06AC"/>
    <w:rsid w:val="7C5BF39D"/>
    <w:rsid w:val="7CAC32E8"/>
    <w:rsid w:val="7D556994"/>
    <w:rsid w:val="7D745A6F"/>
    <w:rsid w:val="7D784D13"/>
    <w:rsid w:val="7D7C626E"/>
    <w:rsid w:val="7D85BBCC"/>
    <w:rsid w:val="7D924A01"/>
    <w:rsid w:val="7DC3EB7C"/>
    <w:rsid w:val="7DD70C46"/>
    <w:rsid w:val="7E304A19"/>
    <w:rsid w:val="7E46C84F"/>
    <w:rsid w:val="7E4B9F3B"/>
    <w:rsid w:val="7E911DC2"/>
    <w:rsid w:val="7EAF7225"/>
    <w:rsid w:val="7EF8573A"/>
    <w:rsid w:val="7F54B8CE"/>
    <w:rsid w:val="7F89BCA9"/>
    <w:rsid w:val="7FB4E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DDE3F"/>
  <w15:chartTrackingRefBased/>
  <w15:docId w15:val="{62535D9E-B44D-4A3E-8F35-C1B0B283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AB"/>
    <w:pPr>
      <w:spacing w:after="240" w:line="240" w:lineRule="auto"/>
    </w:pPr>
    <w:rPr>
      <w:rFonts w:ascii="Arial" w:hAnsi="Arial"/>
      <w:color w:val="44546A" w:themeColor="text2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79F"/>
    <w:pPr>
      <w:spacing w:line="600" w:lineRule="exact"/>
      <w:outlineLvl w:val="0"/>
    </w:pPr>
    <w:rPr>
      <w:sz w:val="52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F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5E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35EC"/>
  </w:style>
  <w:style w:type="paragraph" w:styleId="Footer">
    <w:name w:val="footer"/>
    <w:basedOn w:val="Normal"/>
    <w:link w:val="FooterChar"/>
    <w:uiPriority w:val="99"/>
    <w:unhideWhenUsed/>
    <w:rsid w:val="006935E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35EC"/>
  </w:style>
  <w:style w:type="character" w:customStyle="1" w:styleId="Bold">
    <w:name w:val="Bold"/>
    <w:uiPriority w:val="1"/>
    <w:qFormat/>
    <w:rsid w:val="006935E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3579F"/>
    <w:rPr>
      <w:rFonts w:ascii="Arial" w:hAnsi="Arial"/>
      <w:color w:val="44546A" w:themeColor="text2"/>
      <w:kern w:val="0"/>
      <w:sz w:val="52"/>
      <w:szCs w:val="56"/>
      <w14:ligatures w14:val="none"/>
    </w:rPr>
  </w:style>
  <w:style w:type="paragraph" w:customStyle="1" w:styleId="BulletedList">
    <w:name w:val="Bulleted List"/>
    <w:qFormat/>
    <w:rsid w:val="0073579F"/>
    <w:pPr>
      <w:numPr>
        <w:numId w:val="3"/>
      </w:numPr>
      <w:spacing w:before="120" w:after="60" w:line="240" w:lineRule="auto"/>
      <w:ind w:left="1080"/>
    </w:pPr>
    <w:rPr>
      <w:rFonts w:ascii="Arial" w:hAnsi="Arial"/>
      <w:color w:val="44546A" w:themeColor="text2"/>
      <w:kern w:val="0"/>
      <w:sz w:val="24"/>
      <w14:ligatures w14:val="none"/>
    </w:rPr>
  </w:style>
  <w:style w:type="paragraph" w:customStyle="1" w:styleId="NormalLARGE">
    <w:name w:val="Normal LARGE"/>
    <w:qFormat/>
    <w:rsid w:val="0073579F"/>
    <w:pPr>
      <w:spacing w:after="240" w:line="400" w:lineRule="exact"/>
    </w:pPr>
    <w:rPr>
      <w:rFonts w:ascii="Arial" w:hAnsi="Arial"/>
      <w:color w:val="44546A" w:themeColor="text2"/>
      <w:kern w:val="0"/>
      <w:sz w:val="32"/>
      <w:szCs w:val="32"/>
      <w14:ligatures w14:val="none"/>
    </w:rPr>
  </w:style>
  <w:style w:type="paragraph" w:customStyle="1" w:styleId="BulletedList-LastItem">
    <w:name w:val="Bulleted List - Last Item"/>
    <w:basedOn w:val="BulletedList"/>
    <w:qFormat/>
    <w:rsid w:val="0073579F"/>
    <w:pPr>
      <w:spacing w:after="240"/>
    </w:pPr>
  </w:style>
  <w:style w:type="character" w:styleId="Hyperlink">
    <w:name w:val="Hyperlink"/>
    <w:basedOn w:val="DefaultParagraphFont"/>
    <w:uiPriority w:val="99"/>
    <w:unhideWhenUsed/>
    <w:rsid w:val="0073579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630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30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06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63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630D"/>
    <w:rPr>
      <w:rFonts w:ascii="Arial" w:hAnsi="Arial"/>
      <w:color w:val="44546A" w:themeColor="text2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C1308"/>
    <w:rPr>
      <w:color w:val="605E5C"/>
      <w:shd w:val="clear" w:color="auto" w:fill="E1DFDD"/>
    </w:rPr>
  </w:style>
  <w:style w:type="paragraph" w:customStyle="1" w:styleId="Normal-NoSpaceAfter">
    <w:name w:val="Normal - No Space After"/>
    <w:qFormat/>
    <w:rsid w:val="00DC11B5"/>
    <w:pPr>
      <w:spacing w:after="0"/>
    </w:pPr>
    <w:rPr>
      <w:rFonts w:ascii="Arial" w:hAnsi="Arial"/>
      <w:color w:val="44546A" w:themeColor="text2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093B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DefaultParagraphFont"/>
    <w:rsid w:val="00093BCE"/>
  </w:style>
  <w:style w:type="character" w:customStyle="1" w:styleId="eop">
    <w:name w:val="eop"/>
    <w:basedOn w:val="DefaultParagraphFont"/>
    <w:rsid w:val="00093BCE"/>
  </w:style>
  <w:style w:type="table" w:styleId="TableGrid">
    <w:name w:val="Table Grid"/>
    <w:basedOn w:val="TableNormal"/>
    <w:uiPriority w:val="39"/>
    <w:rsid w:val="0077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61AB61CE"/>
    <w:pPr>
      <w:ind w:left="720"/>
      <w:contextualSpacing/>
    </w:pPr>
  </w:style>
  <w:style w:type="paragraph" w:styleId="Revision">
    <w:name w:val="Revision"/>
    <w:hidden/>
    <w:uiPriority w:val="99"/>
    <w:semiHidden/>
    <w:rsid w:val="008729B8"/>
    <w:pPr>
      <w:spacing w:after="0" w:line="240" w:lineRule="auto"/>
    </w:pPr>
    <w:rPr>
      <w:rFonts w:ascii="Arial" w:hAnsi="Arial"/>
      <w:color w:val="44546A" w:themeColor="text2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11"/>
    <w:rPr>
      <w:rFonts w:ascii="Arial" w:hAnsi="Arial"/>
      <w:b/>
      <w:bCs/>
      <w:color w:val="44546A" w:themeColor="text2"/>
      <w:kern w:val="0"/>
      <w:sz w:val="20"/>
      <w:szCs w:val="20"/>
      <w14:ligatures w14:val="none"/>
    </w:rPr>
  </w:style>
  <w:style w:type="paragraph" w:customStyle="1" w:styleId="Default">
    <w:name w:val="Default"/>
    <w:basedOn w:val="Normal"/>
    <w:uiPriority w:val="1"/>
    <w:rsid w:val="4A2328E9"/>
    <w:pPr>
      <w:spacing w:after="0"/>
    </w:pPr>
    <w:rPr>
      <w:rFonts w:asciiTheme="minorHAnsi" w:eastAsiaTheme="minorEastAsia" w:hAnsiTheme="minorHAnsi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F53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ore.astm.org/e2600-10.html" TargetMode="External"/><Relationship Id="rId18" Type="http://schemas.openxmlformats.org/officeDocument/2006/relationships/hyperlink" Target="https://www.ecfr.gov/current/title-24/subtitle-A/part-58" TargetMode="External"/><Relationship Id="rId26" Type="http://schemas.openxmlformats.org/officeDocument/2006/relationships/hyperlink" Target="https://www.ecfr.gov/current/title-40/chapter-I/subchapter-C/part-61/subpart-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c.vermont.gov/waste-management/contaminated-sites" TargetMode="External"/><Relationship Id="rId34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store.astm.org/e1527-13.html" TargetMode="External"/><Relationship Id="rId17" Type="http://schemas.openxmlformats.org/officeDocument/2006/relationships/hyperlink" Target="https://files.hudexchange.info/resources/documents/Using-a-Phase-I-ESA-in-HUD-Environmental-Review.pdf" TargetMode="External"/><Relationship Id="rId25" Type="http://schemas.openxmlformats.org/officeDocument/2006/relationships/hyperlink" Target="https://www.ecfr.gov/current/title-24/subtitle-A/part-35/subpart-B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cfr.gov/current/title-40/part-312/section-312.10" TargetMode="External"/><Relationship Id="rId20" Type="http://schemas.openxmlformats.org/officeDocument/2006/relationships/hyperlink" Target="https://store.astm.org/e1528-22.html" TargetMode="External"/><Relationship Id="rId29" Type="http://schemas.openxmlformats.org/officeDocument/2006/relationships/hyperlink" Target="https://files.hudexchange.info/resources/documents/Radon-Factsheet-Testing-for-Radon-in-Single-Family-and-Multifamily-Housing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cfr.gov/current/title-24/part-58/section-58.5" TargetMode="External"/><Relationship Id="rId24" Type="http://schemas.openxmlformats.org/officeDocument/2006/relationships/hyperlink" Target="https://www.ecfr.gov/current/title-24/subtitle-A/part-35/subpart-B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ecfr.gov/current/title-24/subtitle-A/part-58" TargetMode="External"/><Relationship Id="rId23" Type="http://schemas.openxmlformats.org/officeDocument/2006/relationships/hyperlink" Target="https://www.ecfr.gov/current/title-24/part-5/section-5.703" TargetMode="External"/><Relationship Id="rId28" Type="http://schemas.openxmlformats.org/officeDocument/2006/relationships/hyperlink" Target="https://www.hudexchange.info/programs/environmental-review/huds-departmental-radon-policy-notice/" TargetMode="External"/><Relationship Id="rId10" Type="http://schemas.openxmlformats.org/officeDocument/2006/relationships/hyperlink" Target="https://www.ecfr.gov/current/title-24/part-50/section-50.3" TargetMode="External"/><Relationship Id="rId19" Type="http://schemas.openxmlformats.org/officeDocument/2006/relationships/hyperlink" Target="https://www.ecfr.gov/current/title-40/part-312/section-312.10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ec.vermont.gov/waste-management/contaminated-sites" TargetMode="External"/><Relationship Id="rId22" Type="http://schemas.openxmlformats.org/officeDocument/2006/relationships/hyperlink" Target="https://dec.vermont.gov/sites/dec/files/wmp/Sites/03.2023.brownfields.handbook.final.pdf" TargetMode="External"/><Relationship Id="rId27" Type="http://schemas.openxmlformats.org/officeDocument/2006/relationships/hyperlink" Target="https://store.astm.org/e2356-18.html" TargetMode="External"/><Relationship Id="rId30" Type="http://schemas.openxmlformats.org/officeDocument/2006/relationships/header" Target="header1.xml"/><Relationship Id="rId35" Type="http://schemas.openxmlformats.org/officeDocument/2006/relationships/customXml" Target="../customXml/item4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YSSN3WUNHHSM-535129369-11922</_dlc_DocId>
    <_dlc_DocIdUrl xmlns="b0572314-4400-4c30-b6be-af21dc0ec631">
      <Url>https://outside.vermont.gov/agency/ACCD/_layouts/15/DocIdRedir.aspx?ID=YSSN3WUNHHSM-535129369-11922</Url>
      <Description>YSSN3WUNHHSM-535129369-11922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4D7A01-7DA1-46D6-BDBA-53915B3DD045}">
  <ds:schemaRefs>
    <ds:schemaRef ds:uri="http://schemas.microsoft.com/office/2006/metadata/properties"/>
    <ds:schemaRef ds:uri="http://schemas.microsoft.com/office/infopath/2007/PartnerControls"/>
    <ds:schemaRef ds:uri="2f0352db-4fdb-47ed-8a7e-7b5a08c2cab4"/>
    <ds:schemaRef ds:uri="91dcb63e-264e-4280-b15c-681a499cbf9b"/>
  </ds:schemaRefs>
</ds:datastoreItem>
</file>

<file path=customXml/itemProps2.xml><?xml version="1.0" encoding="utf-8"?>
<ds:datastoreItem xmlns:ds="http://schemas.openxmlformats.org/officeDocument/2006/customXml" ds:itemID="{CBA8CF73-478D-4F47-95E3-D41FF3561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FE201-C2D7-4F63-8C35-1D8AFB2F7465}"/>
</file>

<file path=customXml/itemProps4.xml><?xml version="1.0" encoding="utf-8"?>
<ds:datastoreItem xmlns:ds="http://schemas.openxmlformats.org/officeDocument/2006/customXml" ds:itemID="{C2764FF9-5834-418E-9E28-AA979EE6D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Lawrence, Gretel</dc:creator>
  <cp:keywords/>
  <dc:description/>
  <cp:lastModifiedBy>Walsh, Rebecca</cp:lastModifiedBy>
  <cp:revision>2</cp:revision>
  <dcterms:created xsi:type="dcterms:W3CDTF">2026-07-10T15:07:00Z</dcterms:created>
  <dcterms:modified xsi:type="dcterms:W3CDTF">2026-07-10T15:07:00Z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MediaServiceImageTags">
    <vt:lpwstr/>
  </property>
  <property fmtid="{D5CDD505-2E9C-101B-9397-08002B2CF9AE}" pid="4" name="_dlc_DocIdItemGuid">
    <vt:lpwstr>8d4f825a-b007-4df5-90f6-88fb586483e5</vt:lpwstr>
  </property>
</Properties>
</file>